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E8CA8" w14:textId="77777777" w:rsidR="00615923" w:rsidRPr="00114179" w:rsidRDefault="00523FDD" w:rsidP="00114179">
      <w:pPr>
        <w:spacing w:line="560" w:lineRule="exact"/>
        <w:jc w:val="center"/>
        <w:rPr>
          <w:rFonts w:ascii="黑体" w:eastAsia="黑体" w:hAnsi="黑体" w:cs="微软雅黑"/>
          <w:b/>
          <w:bCs/>
          <w:color w:val="000000"/>
          <w:kern w:val="0"/>
          <w:sz w:val="44"/>
          <w:szCs w:val="44"/>
          <w:shd w:val="clear" w:color="auto" w:fill="FFFFFF"/>
          <w:lang w:bidi="ar"/>
        </w:rPr>
      </w:pPr>
      <w:r w:rsidRPr="00114179">
        <w:rPr>
          <w:rFonts w:ascii="黑体" w:eastAsia="黑体" w:hAnsi="黑体" w:cs="微软雅黑" w:hint="eastAsia"/>
          <w:b/>
          <w:bCs/>
          <w:color w:val="000000"/>
          <w:kern w:val="0"/>
          <w:sz w:val="44"/>
          <w:szCs w:val="44"/>
          <w:shd w:val="clear" w:color="auto" w:fill="FFFFFF"/>
          <w:lang w:bidi="ar"/>
        </w:rPr>
        <w:t>南京中医药大学</w:t>
      </w:r>
    </w:p>
    <w:p w14:paraId="7006E890" w14:textId="77777777" w:rsidR="00F6085B" w:rsidRPr="00114179" w:rsidRDefault="00523FDD" w:rsidP="00114179">
      <w:pPr>
        <w:spacing w:line="560" w:lineRule="exact"/>
        <w:jc w:val="center"/>
        <w:rPr>
          <w:rFonts w:ascii="黑体" w:eastAsia="黑体" w:hAnsi="黑体" w:cs="微软雅黑"/>
          <w:b/>
          <w:bCs/>
          <w:color w:val="000000"/>
          <w:kern w:val="0"/>
          <w:sz w:val="44"/>
          <w:szCs w:val="44"/>
          <w:shd w:val="clear" w:color="auto" w:fill="FFFFFF"/>
          <w:lang w:bidi="ar"/>
        </w:rPr>
      </w:pPr>
      <w:r w:rsidRPr="00114179">
        <w:rPr>
          <w:rFonts w:ascii="黑体" w:eastAsia="黑体" w:hAnsi="黑体" w:cs="微软雅黑" w:hint="eastAsia"/>
          <w:b/>
          <w:bCs/>
          <w:color w:val="000000"/>
          <w:kern w:val="0"/>
          <w:sz w:val="44"/>
          <w:szCs w:val="44"/>
          <w:shd w:val="clear" w:color="auto" w:fill="FFFFFF"/>
          <w:lang w:bidi="ar"/>
        </w:rPr>
        <w:t>“揭榜挂帅”重大项目</w:t>
      </w:r>
      <w:r w:rsidR="00615923" w:rsidRPr="00114179">
        <w:rPr>
          <w:rFonts w:ascii="黑体" w:eastAsia="黑体" w:hAnsi="黑体" w:cstheme="minorHAnsi" w:hint="eastAsia"/>
          <w:b/>
          <w:sz w:val="44"/>
          <w:szCs w:val="44"/>
        </w:rPr>
        <w:t>申报</w:t>
      </w:r>
      <w:r w:rsidRPr="00114179">
        <w:rPr>
          <w:rFonts w:ascii="黑体" w:eastAsia="黑体" w:hAnsi="黑体" w:cs="微软雅黑" w:hint="eastAsia"/>
          <w:b/>
          <w:bCs/>
          <w:color w:val="000000"/>
          <w:kern w:val="0"/>
          <w:sz w:val="44"/>
          <w:szCs w:val="44"/>
          <w:shd w:val="clear" w:color="auto" w:fill="FFFFFF"/>
          <w:lang w:bidi="ar"/>
        </w:rPr>
        <w:t>指南</w:t>
      </w:r>
    </w:p>
    <w:p w14:paraId="5414CCDB" w14:textId="77777777" w:rsidR="00523FDD" w:rsidRPr="00114179" w:rsidRDefault="00523FDD" w:rsidP="00114179">
      <w:pPr>
        <w:spacing w:line="560" w:lineRule="exact"/>
        <w:rPr>
          <w:rFonts w:ascii="仿宋" w:eastAsia="仿宋" w:hAnsi="仿宋"/>
          <w:szCs w:val="22"/>
        </w:rPr>
      </w:pPr>
    </w:p>
    <w:p w14:paraId="3D03C0CE" w14:textId="77777777" w:rsidR="00523FDD" w:rsidRPr="00114179" w:rsidRDefault="00523FDD" w:rsidP="00114179">
      <w:pPr>
        <w:spacing w:line="560" w:lineRule="exact"/>
        <w:ind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114179">
        <w:rPr>
          <w:rFonts w:ascii="仿宋" w:eastAsia="仿宋" w:hAnsi="仿宋" w:cs="Times New Roman" w:hint="eastAsia"/>
          <w:kern w:val="0"/>
          <w:sz w:val="32"/>
          <w:szCs w:val="32"/>
        </w:rPr>
        <w:t>为落实习近平总书记</w:t>
      </w:r>
      <w:r w:rsidRPr="00114179">
        <w:rPr>
          <w:rFonts w:ascii="仿宋" w:eastAsia="仿宋" w:hAnsi="仿宋" w:cs="Times New Roman"/>
          <w:kern w:val="0"/>
          <w:sz w:val="32"/>
          <w:szCs w:val="32"/>
        </w:rPr>
        <w:t>“</w:t>
      </w:r>
      <w:r w:rsidRPr="00114179">
        <w:rPr>
          <w:rFonts w:ascii="仿宋" w:eastAsia="仿宋" w:hAnsi="仿宋" w:cs="Times New Roman" w:hint="eastAsia"/>
          <w:kern w:val="0"/>
          <w:sz w:val="32"/>
          <w:szCs w:val="32"/>
        </w:rPr>
        <w:t>注重用现代科学解读中医药学原理</w:t>
      </w:r>
      <w:r w:rsidRPr="00114179">
        <w:rPr>
          <w:rFonts w:ascii="仿宋" w:eastAsia="仿宋" w:hAnsi="仿宋" w:cs="Times New Roman"/>
          <w:kern w:val="0"/>
          <w:sz w:val="32"/>
          <w:szCs w:val="32"/>
        </w:rPr>
        <w:t>”</w:t>
      </w:r>
      <w:r w:rsidRPr="00114179">
        <w:rPr>
          <w:rFonts w:ascii="仿宋" w:eastAsia="仿宋" w:hAnsi="仿宋" w:cs="Times New Roman" w:hint="eastAsia"/>
          <w:kern w:val="0"/>
          <w:sz w:val="32"/>
          <w:szCs w:val="32"/>
        </w:rPr>
        <w:t>指示精神，自觉履行高水平科技自立自强的使命担当，把加强有组织科研与强化国家战略需求相结合，与深入推进</w:t>
      </w:r>
      <w:r w:rsidRPr="00114179">
        <w:rPr>
          <w:rFonts w:ascii="仿宋" w:eastAsia="仿宋" w:hAnsi="仿宋" w:cs="Times New Roman"/>
          <w:kern w:val="0"/>
          <w:sz w:val="32"/>
          <w:szCs w:val="32"/>
        </w:rPr>
        <w:t>“</w:t>
      </w:r>
      <w:r w:rsidRPr="00114179">
        <w:rPr>
          <w:rFonts w:ascii="仿宋" w:eastAsia="仿宋" w:hAnsi="仿宋" w:cs="Times New Roman" w:hint="eastAsia"/>
          <w:kern w:val="0"/>
          <w:sz w:val="32"/>
          <w:szCs w:val="32"/>
        </w:rPr>
        <w:t>双高</w:t>
      </w:r>
      <w:r w:rsidRPr="00114179">
        <w:rPr>
          <w:rFonts w:ascii="仿宋" w:eastAsia="仿宋" w:hAnsi="仿宋" w:cs="Times New Roman"/>
          <w:kern w:val="0"/>
          <w:sz w:val="32"/>
          <w:szCs w:val="32"/>
        </w:rPr>
        <w:t>”</w:t>
      </w:r>
      <w:r w:rsidR="00615923" w:rsidRPr="00114179">
        <w:rPr>
          <w:rFonts w:ascii="仿宋" w:eastAsia="仿宋" w:hAnsi="仿宋" w:cs="Times New Roman" w:hint="eastAsia"/>
          <w:kern w:val="0"/>
          <w:sz w:val="32"/>
          <w:szCs w:val="32"/>
        </w:rPr>
        <w:t>建设相结合，</w:t>
      </w:r>
      <w:r w:rsidRPr="00114179">
        <w:rPr>
          <w:rFonts w:ascii="仿宋" w:eastAsia="仿宋" w:hAnsi="仿宋" w:cs="Times New Roman" w:hint="eastAsia"/>
          <w:kern w:val="0"/>
          <w:sz w:val="32"/>
          <w:szCs w:val="32"/>
        </w:rPr>
        <w:t>现发布南京中医药大学</w:t>
      </w:r>
      <w:r w:rsidR="00615923" w:rsidRPr="00114179">
        <w:rPr>
          <w:rFonts w:ascii="仿宋" w:eastAsia="仿宋" w:hAnsi="仿宋" w:cs="Times New Roman" w:hint="eastAsia"/>
          <w:kern w:val="0"/>
          <w:sz w:val="32"/>
          <w:szCs w:val="32"/>
        </w:rPr>
        <w:t>“</w:t>
      </w:r>
      <w:r w:rsidRPr="00114179">
        <w:rPr>
          <w:rFonts w:ascii="仿宋" w:eastAsia="仿宋" w:hAnsi="仿宋" w:cs="Times New Roman" w:hint="eastAsia"/>
          <w:kern w:val="0"/>
          <w:sz w:val="32"/>
          <w:szCs w:val="32"/>
        </w:rPr>
        <w:t>揭榜挂帅</w:t>
      </w:r>
      <w:r w:rsidR="00615923" w:rsidRPr="00114179">
        <w:rPr>
          <w:rFonts w:ascii="仿宋" w:eastAsia="仿宋" w:hAnsi="仿宋" w:cs="Times New Roman" w:hint="eastAsia"/>
          <w:kern w:val="0"/>
          <w:sz w:val="32"/>
          <w:szCs w:val="32"/>
        </w:rPr>
        <w:t>”重大</w:t>
      </w:r>
      <w:r w:rsidRPr="00114179">
        <w:rPr>
          <w:rFonts w:ascii="仿宋" w:eastAsia="仿宋" w:hAnsi="仿宋" w:cs="Times New Roman" w:hint="eastAsia"/>
          <w:kern w:val="0"/>
          <w:sz w:val="32"/>
          <w:szCs w:val="32"/>
        </w:rPr>
        <w:t>项目申报指南。</w:t>
      </w:r>
    </w:p>
    <w:p w14:paraId="5408711B" w14:textId="77777777" w:rsidR="00523FDD" w:rsidRPr="00114179" w:rsidRDefault="00523FDD" w:rsidP="00114179">
      <w:pPr>
        <w:spacing w:line="560" w:lineRule="exact"/>
        <w:ind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114179">
        <w:rPr>
          <w:rFonts w:ascii="仿宋" w:eastAsia="仿宋" w:hAnsi="仿宋" w:cs="Times New Roman" w:hint="eastAsia"/>
          <w:kern w:val="0"/>
          <w:sz w:val="32"/>
          <w:szCs w:val="32"/>
        </w:rPr>
        <w:t>指南坚持遵循中医药发展规律和特点，充分结合学校科研工作基础特色优势领域和</w:t>
      </w:r>
      <w:r w:rsidRPr="00114179">
        <w:rPr>
          <w:rFonts w:ascii="仿宋" w:eastAsia="仿宋" w:hAnsi="仿宋" w:cs="Times New Roman"/>
          <w:kern w:val="0"/>
          <w:sz w:val="32"/>
          <w:szCs w:val="32"/>
        </w:rPr>
        <w:t>“</w:t>
      </w:r>
      <w:r w:rsidRPr="00114179">
        <w:rPr>
          <w:rFonts w:ascii="仿宋" w:eastAsia="仿宋" w:hAnsi="仿宋" w:cs="Times New Roman" w:hint="eastAsia"/>
          <w:kern w:val="0"/>
          <w:sz w:val="32"/>
          <w:szCs w:val="32"/>
        </w:rPr>
        <w:t>双高</w:t>
      </w:r>
      <w:r w:rsidRPr="00114179">
        <w:rPr>
          <w:rFonts w:ascii="仿宋" w:eastAsia="仿宋" w:hAnsi="仿宋" w:cs="Times New Roman"/>
          <w:kern w:val="0"/>
          <w:sz w:val="32"/>
          <w:szCs w:val="32"/>
        </w:rPr>
        <w:t>”</w:t>
      </w:r>
      <w:r w:rsidRPr="00114179">
        <w:rPr>
          <w:rFonts w:ascii="仿宋" w:eastAsia="仿宋" w:hAnsi="仿宋" w:cs="Times New Roman" w:hint="eastAsia"/>
          <w:kern w:val="0"/>
          <w:sz w:val="32"/>
          <w:szCs w:val="32"/>
        </w:rPr>
        <w:t>建设任务，总经费</w:t>
      </w:r>
      <w:r w:rsidR="00615923" w:rsidRPr="00114179">
        <w:rPr>
          <w:rFonts w:ascii="仿宋" w:eastAsia="仿宋" w:hAnsi="仿宋" w:cs="Times New Roman" w:hint="eastAsia"/>
          <w:kern w:val="0"/>
          <w:sz w:val="32"/>
          <w:szCs w:val="32"/>
        </w:rPr>
        <w:t>4</w:t>
      </w:r>
      <w:r w:rsidRPr="00114179">
        <w:rPr>
          <w:rFonts w:ascii="仿宋" w:eastAsia="仿宋" w:hAnsi="仿宋" w:cs="Times New Roman"/>
          <w:kern w:val="0"/>
          <w:sz w:val="32"/>
          <w:szCs w:val="32"/>
        </w:rPr>
        <w:t>00</w:t>
      </w:r>
      <w:r w:rsidR="00615923" w:rsidRPr="00114179">
        <w:rPr>
          <w:rFonts w:ascii="仿宋" w:eastAsia="仿宋" w:hAnsi="仿宋" w:cs="Times New Roman" w:hint="eastAsia"/>
          <w:kern w:val="0"/>
          <w:sz w:val="32"/>
          <w:szCs w:val="32"/>
        </w:rPr>
        <w:t>万元，拟支持8个项目，每个项目拟资助5</w:t>
      </w:r>
      <w:r w:rsidRPr="00114179">
        <w:rPr>
          <w:rFonts w:ascii="仿宋" w:eastAsia="仿宋" w:hAnsi="仿宋" w:cs="Times New Roman"/>
          <w:kern w:val="0"/>
          <w:sz w:val="32"/>
          <w:szCs w:val="32"/>
        </w:rPr>
        <w:t>0</w:t>
      </w:r>
      <w:r w:rsidR="00615923" w:rsidRPr="00114179">
        <w:rPr>
          <w:rFonts w:ascii="仿宋" w:eastAsia="仿宋" w:hAnsi="仿宋" w:cs="Times New Roman" w:hint="eastAsia"/>
          <w:kern w:val="0"/>
          <w:sz w:val="32"/>
          <w:szCs w:val="32"/>
        </w:rPr>
        <w:t>万元，执行期</w:t>
      </w:r>
      <w:r w:rsidRPr="00114179">
        <w:rPr>
          <w:rFonts w:ascii="仿宋" w:eastAsia="仿宋" w:hAnsi="仿宋" w:cs="Times New Roman"/>
          <w:kern w:val="0"/>
          <w:sz w:val="32"/>
          <w:szCs w:val="32"/>
        </w:rPr>
        <w:t>1</w:t>
      </w:r>
      <w:r w:rsidRPr="00114179">
        <w:rPr>
          <w:rFonts w:ascii="仿宋" w:eastAsia="仿宋" w:hAnsi="仿宋" w:cs="Times New Roman" w:hint="eastAsia"/>
          <w:kern w:val="0"/>
          <w:sz w:val="32"/>
          <w:szCs w:val="32"/>
        </w:rPr>
        <w:t>年</w:t>
      </w:r>
      <w:r w:rsidR="00615923" w:rsidRPr="00114179">
        <w:rPr>
          <w:rFonts w:ascii="仿宋" w:eastAsia="仿宋" w:hAnsi="仿宋" w:cs="Times New Roman" w:hint="eastAsia"/>
          <w:kern w:val="0"/>
          <w:sz w:val="32"/>
          <w:szCs w:val="32"/>
        </w:rPr>
        <w:t>。</w:t>
      </w:r>
      <w:r w:rsidR="00615923" w:rsidRPr="00114179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</w:t>
      </w:r>
    </w:p>
    <w:p w14:paraId="62E80394" w14:textId="15987085" w:rsidR="00523FDD" w:rsidRPr="005E481D" w:rsidRDefault="00523FDD" w:rsidP="00114179">
      <w:pPr>
        <w:spacing w:line="560" w:lineRule="exact"/>
        <w:ind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114179">
        <w:rPr>
          <w:rFonts w:ascii="仿宋" w:eastAsia="仿宋" w:hAnsi="仿宋" w:cs="Times New Roman" w:hint="eastAsia"/>
          <w:kern w:val="0"/>
          <w:sz w:val="32"/>
          <w:szCs w:val="32"/>
        </w:rPr>
        <w:t>项目申报人应为本校在职</w:t>
      </w:r>
      <w:r w:rsidR="00755AE0">
        <w:rPr>
          <w:rFonts w:ascii="仿宋" w:eastAsia="仿宋" w:hAnsi="仿宋" w:cs="Times New Roman" w:hint="eastAsia"/>
          <w:kern w:val="0"/>
          <w:sz w:val="32"/>
          <w:szCs w:val="32"/>
        </w:rPr>
        <w:t>教学</w:t>
      </w:r>
      <w:r w:rsidRPr="00114179">
        <w:rPr>
          <w:rFonts w:ascii="仿宋" w:eastAsia="仿宋" w:hAnsi="仿宋" w:cs="Times New Roman" w:hint="eastAsia"/>
          <w:kern w:val="0"/>
          <w:sz w:val="32"/>
          <w:szCs w:val="32"/>
        </w:rPr>
        <w:t>科研人员，项目申报人的年龄原则上不超过</w:t>
      </w:r>
      <w:r w:rsidRPr="00114179">
        <w:rPr>
          <w:rFonts w:ascii="仿宋" w:eastAsia="仿宋" w:hAnsi="仿宋" w:cs="Times New Roman"/>
          <w:kern w:val="0"/>
          <w:sz w:val="32"/>
          <w:szCs w:val="32"/>
        </w:rPr>
        <w:t>5</w:t>
      </w:r>
      <w:r w:rsidR="005D6444">
        <w:rPr>
          <w:rFonts w:ascii="仿宋" w:eastAsia="仿宋" w:hAnsi="仿宋" w:cs="Times New Roman" w:hint="eastAsia"/>
          <w:kern w:val="0"/>
          <w:sz w:val="32"/>
          <w:szCs w:val="32"/>
        </w:rPr>
        <w:t>8</w:t>
      </w:r>
      <w:r w:rsidRPr="00114179">
        <w:rPr>
          <w:rFonts w:ascii="仿宋" w:eastAsia="仿宋" w:hAnsi="仿宋" w:cs="Times New Roman" w:hint="eastAsia"/>
          <w:kern w:val="0"/>
          <w:sz w:val="32"/>
          <w:szCs w:val="32"/>
        </w:rPr>
        <w:t>周岁，</w:t>
      </w:r>
      <w:r w:rsidR="00755AE0" w:rsidRPr="00755AE0">
        <w:rPr>
          <w:rFonts w:ascii="仿宋" w:eastAsia="仿宋" w:hAnsi="仿宋" w:cs="Times New Roman" w:hint="eastAsia"/>
          <w:kern w:val="0"/>
          <w:sz w:val="32"/>
          <w:szCs w:val="32"/>
        </w:rPr>
        <w:t>具有高级职称，</w:t>
      </w:r>
      <w:r w:rsidRPr="00114179">
        <w:rPr>
          <w:rFonts w:ascii="仿宋" w:eastAsia="仿宋" w:hAnsi="仿宋" w:cs="Times New Roman" w:hint="eastAsia"/>
          <w:kern w:val="0"/>
          <w:sz w:val="32"/>
          <w:szCs w:val="32"/>
        </w:rPr>
        <w:t>且具有较强科研组</w:t>
      </w:r>
      <w:r w:rsidRPr="005E481D">
        <w:rPr>
          <w:rFonts w:ascii="仿宋" w:eastAsia="仿宋" w:hAnsi="仿宋" w:cs="Times New Roman" w:hint="eastAsia"/>
          <w:kern w:val="0"/>
          <w:sz w:val="32"/>
          <w:szCs w:val="32"/>
        </w:rPr>
        <w:t>织能力、技术创新能力、完备的科研条件和稳定的科研队伍，遵循科研诚信管理要求。</w:t>
      </w:r>
    </w:p>
    <w:p w14:paraId="621BE6BB" w14:textId="4C2BAEA8" w:rsidR="00944C40" w:rsidRPr="005E481D" w:rsidRDefault="005E481D" w:rsidP="00114179">
      <w:pPr>
        <w:spacing w:line="560" w:lineRule="exact"/>
        <w:ind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5E481D">
        <w:rPr>
          <w:rFonts w:ascii="仿宋" w:eastAsia="仿宋" w:hAnsi="仿宋" w:hint="eastAsia"/>
          <w:bCs/>
          <w:sz w:val="32"/>
          <w:szCs w:val="32"/>
        </w:rPr>
        <w:t>中医药整体治疗优势病种</w:t>
      </w:r>
      <w:r w:rsidR="00944C40" w:rsidRPr="005E481D">
        <w:rPr>
          <w:rFonts w:ascii="仿宋" w:eastAsia="仿宋" w:hAnsi="仿宋" w:hint="eastAsia"/>
          <w:bCs/>
          <w:sz w:val="32"/>
          <w:szCs w:val="32"/>
        </w:rPr>
        <w:t>“临床基础联合项目”</w:t>
      </w:r>
      <w:r w:rsidRPr="005E481D">
        <w:rPr>
          <w:rFonts w:ascii="仿宋" w:eastAsia="仿宋" w:hAnsi="仿宋" w:hint="eastAsia"/>
          <w:bCs/>
          <w:sz w:val="32"/>
          <w:szCs w:val="32"/>
        </w:rPr>
        <w:t>为临床基础联合项目，</w:t>
      </w:r>
      <w:r w:rsidR="00944C40" w:rsidRPr="005E481D">
        <w:rPr>
          <w:rFonts w:ascii="Times New Roman" w:eastAsia="仿宋_GB2312" w:hAnsi="Times New Roman" w:cs="仿宋_GB2312" w:hint="eastAsia"/>
          <w:spacing w:val="-10"/>
          <w:sz w:val="32"/>
          <w:szCs w:val="32"/>
          <w:shd w:val="clear" w:color="auto" w:fill="FFFFFF"/>
          <w:lang w:bidi="ar"/>
        </w:rPr>
        <w:t>必须由两位申报人联合申报，其中一位申报人为</w:t>
      </w:r>
      <w:r w:rsidR="00944C40" w:rsidRPr="005E481D">
        <w:rPr>
          <w:rFonts w:ascii="仿宋" w:eastAsia="仿宋" w:hAnsi="仿宋" w:hint="eastAsia"/>
          <w:bCs/>
          <w:sz w:val="32"/>
          <w:szCs w:val="32"/>
        </w:rPr>
        <w:t>南京中医药大学附院临床医生</w:t>
      </w:r>
      <w:r w:rsidR="00944C40" w:rsidRPr="005E481D">
        <w:rPr>
          <w:rFonts w:ascii="Times New Roman" w:eastAsia="仿宋_GB2312" w:hAnsi="Times New Roman" w:cs="仿宋_GB2312" w:hint="eastAsia"/>
          <w:spacing w:val="-10"/>
          <w:sz w:val="32"/>
          <w:szCs w:val="32"/>
          <w:shd w:val="clear" w:color="auto" w:fill="FFFFFF"/>
          <w:lang w:bidi="ar"/>
        </w:rPr>
        <w:t>，另一位申报人为校</w:t>
      </w:r>
      <w:r w:rsidR="00944C40" w:rsidRPr="005E481D">
        <w:rPr>
          <w:rFonts w:ascii="仿宋" w:eastAsia="仿宋" w:hAnsi="仿宋" w:hint="eastAsia"/>
          <w:bCs/>
          <w:sz w:val="32"/>
          <w:szCs w:val="32"/>
        </w:rPr>
        <w:t>本部基础研究教师</w:t>
      </w:r>
      <w:r w:rsidR="00944C40" w:rsidRPr="005E481D">
        <w:rPr>
          <w:rFonts w:ascii="Times New Roman" w:eastAsia="仿宋_GB2312" w:hAnsi="Times New Roman" w:cs="仿宋_GB2312" w:hint="eastAsia"/>
          <w:spacing w:val="-10"/>
          <w:sz w:val="32"/>
          <w:szCs w:val="32"/>
          <w:shd w:val="clear" w:color="auto" w:fill="FFFFFF"/>
          <w:lang w:bidi="ar"/>
        </w:rPr>
        <w:t>，申报双方围绕同一个研究目标撰写</w:t>
      </w:r>
      <w:r w:rsidRPr="005E481D">
        <w:rPr>
          <w:rFonts w:ascii="Times New Roman" w:eastAsia="仿宋_GB2312" w:hAnsi="Times New Roman" w:cs="仿宋_GB2312" w:hint="eastAsia"/>
          <w:spacing w:val="-10"/>
          <w:sz w:val="32"/>
          <w:szCs w:val="32"/>
          <w:shd w:val="clear" w:color="auto" w:fill="FFFFFF"/>
          <w:lang w:bidi="ar"/>
        </w:rPr>
        <w:t>1</w:t>
      </w:r>
      <w:r w:rsidRPr="005E481D">
        <w:rPr>
          <w:rFonts w:ascii="Times New Roman" w:eastAsia="仿宋_GB2312" w:hAnsi="Times New Roman" w:cs="仿宋_GB2312" w:hint="eastAsia"/>
          <w:spacing w:val="-10"/>
          <w:sz w:val="32"/>
          <w:szCs w:val="32"/>
          <w:shd w:val="clear" w:color="auto" w:fill="FFFFFF"/>
          <w:lang w:bidi="ar"/>
        </w:rPr>
        <w:t>份</w:t>
      </w:r>
      <w:r w:rsidR="00944C40" w:rsidRPr="005E481D">
        <w:rPr>
          <w:rFonts w:ascii="Times New Roman" w:eastAsia="仿宋_GB2312" w:hAnsi="Times New Roman" w:cs="仿宋_GB2312" w:hint="eastAsia"/>
          <w:spacing w:val="-10"/>
          <w:sz w:val="32"/>
          <w:szCs w:val="32"/>
          <w:shd w:val="clear" w:color="auto" w:fill="FFFFFF"/>
          <w:lang w:bidi="ar"/>
        </w:rPr>
        <w:t>申报书。</w:t>
      </w:r>
    </w:p>
    <w:p w14:paraId="79DE3EBF" w14:textId="77777777" w:rsidR="00523FDD" w:rsidRPr="00114179" w:rsidRDefault="00523FDD" w:rsidP="00114179">
      <w:pPr>
        <w:spacing w:line="560" w:lineRule="exact"/>
        <w:ind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5E481D">
        <w:rPr>
          <w:rFonts w:ascii="仿宋" w:eastAsia="仿宋" w:hAnsi="仿宋" w:cs="Times New Roman" w:hint="eastAsia"/>
          <w:sz w:val="32"/>
          <w:szCs w:val="32"/>
        </w:rPr>
        <w:t>项目涉及人体被试和人类遗传资源的科学研究，须尊</w:t>
      </w:r>
      <w:r w:rsidRPr="004D0B3A">
        <w:rPr>
          <w:rFonts w:ascii="仿宋" w:eastAsia="仿宋" w:hAnsi="仿宋" w:cs="Times New Roman" w:hint="eastAsia"/>
          <w:sz w:val="32"/>
          <w:szCs w:val="32"/>
        </w:rPr>
        <w:t>重</w:t>
      </w:r>
      <w:r w:rsidRPr="00114179">
        <w:rPr>
          <w:rFonts w:ascii="仿宋" w:eastAsia="仿宋" w:hAnsi="仿宋" w:cs="Times New Roman" w:hint="eastAsia"/>
          <w:sz w:val="32"/>
          <w:szCs w:val="32"/>
        </w:rPr>
        <w:t>生命伦理准则，遵守《涉及人的生物医学研究伦理审查办法》、《中华人民共和国人类遗传资源管理条例》等国家相关规定，严格遵循技术标准和伦理规范。涉及实验动物的科学研究，</w:t>
      </w:r>
      <w:r w:rsidRPr="00114179">
        <w:rPr>
          <w:rFonts w:ascii="仿宋" w:eastAsia="仿宋" w:hAnsi="仿宋" w:cs="Times New Roman" w:hint="eastAsia"/>
          <w:sz w:val="32"/>
          <w:szCs w:val="32"/>
        </w:rPr>
        <w:lastRenderedPageBreak/>
        <w:t>要遵守国家实验动物管理的法律、法规、技术标准及有关规定，使用合格实验动物，在合格设施内进行动物实验，保证实验过程合法，实验结果真实、有效，并通过实验动物福利和伦理审查。涉及病原微生物的研究，须遵守</w:t>
      </w:r>
      <w:r w:rsidRPr="00114179">
        <w:rPr>
          <w:rFonts w:ascii="仿宋" w:eastAsia="仿宋" w:hAnsi="仿宋" w:hint="eastAsia"/>
          <w:color w:val="000000"/>
          <w:sz w:val="32"/>
          <w:szCs w:val="32"/>
        </w:rPr>
        <w:t>国家生物安全的相关规定，在规定的生物安全防护级别实验室中，按照标准操作规程开展实验活动，确保实验室生物安全。</w:t>
      </w:r>
    </w:p>
    <w:p w14:paraId="5E1A1A80" w14:textId="77777777" w:rsidR="00523FDD" w:rsidRPr="00114179" w:rsidRDefault="00523FDD" w:rsidP="00114179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14:paraId="2A7776BE" w14:textId="77777777" w:rsidR="00762A70" w:rsidRPr="003B7AE9" w:rsidRDefault="00615923" w:rsidP="003B7AE9">
      <w:pPr>
        <w:spacing w:line="560" w:lineRule="exact"/>
        <w:rPr>
          <w:rFonts w:ascii="仿宋" w:eastAsia="仿宋" w:hAnsi="仿宋"/>
          <w:b/>
          <w:bCs/>
          <w:sz w:val="32"/>
          <w:szCs w:val="32"/>
        </w:rPr>
      </w:pPr>
      <w:r w:rsidRPr="00114179">
        <w:rPr>
          <w:rFonts w:ascii="仿宋" w:eastAsia="仿宋" w:hAnsi="仿宋"/>
          <w:b/>
          <w:bCs/>
          <w:color w:val="000000"/>
          <w:sz w:val="32"/>
          <w:szCs w:val="32"/>
        </w:rPr>
        <w:t xml:space="preserve">1 </w:t>
      </w:r>
      <w:r w:rsidRPr="00114179">
        <w:rPr>
          <w:rFonts w:ascii="仿宋" w:eastAsia="仿宋" w:hAnsi="仿宋" w:hint="eastAsia"/>
          <w:b/>
          <w:bCs/>
          <w:sz w:val="32"/>
          <w:szCs w:val="32"/>
        </w:rPr>
        <w:t>中医药基础理论的内涵诠释</w:t>
      </w:r>
    </w:p>
    <w:p w14:paraId="4413337C" w14:textId="77777777" w:rsidR="00762A70" w:rsidRPr="003B7AE9" w:rsidRDefault="00E1329D" w:rsidP="003B7AE9">
      <w:pPr>
        <w:spacing w:line="560" w:lineRule="exact"/>
        <w:rPr>
          <w:rFonts w:ascii="仿宋" w:eastAsia="仿宋" w:hAnsi="仿宋"/>
          <w:b/>
          <w:bCs/>
          <w:sz w:val="32"/>
          <w:szCs w:val="32"/>
        </w:rPr>
      </w:pPr>
      <w:r w:rsidRPr="00114179">
        <w:rPr>
          <w:rFonts w:ascii="仿宋" w:eastAsia="仿宋" w:hAnsi="仿宋"/>
          <w:b/>
          <w:bCs/>
          <w:sz w:val="32"/>
          <w:szCs w:val="32"/>
        </w:rPr>
        <w:t xml:space="preserve">2 </w:t>
      </w:r>
      <w:r w:rsidRPr="00114179">
        <w:rPr>
          <w:rFonts w:ascii="仿宋" w:eastAsia="仿宋" w:hAnsi="仿宋" w:hint="eastAsia"/>
          <w:b/>
          <w:bCs/>
          <w:sz w:val="32"/>
          <w:szCs w:val="32"/>
        </w:rPr>
        <w:t>中医药延缓衰老理论与作用机理研究</w:t>
      </w:r>
    </w:p>
    <w:p w14:paraId="2FAAFB6F" w14:textId="77777777" w:rsidR="00762A70" w:rsidRPr="003B7AE9" w:rsidRDefault="002679C0" w:rsidP="003B7AE9">
      <w:pPr>
        <w:spacing w:line="560" w:lineRule="exact"/>
        <w:rPr>
          <w:rFonts w:ascii="仿宋" w:eastAsia="仿宋" w:hAnsi="仿宋"/>
          <w:b/>
          <w:bCs/>
          <w:sz w:val="32"/>
          <w:szCs w:val="32"/>
        </w:rPr>
      </w:pPr>
      <w:r w:rsidRPr="00114179">
        <w:rPr>
          <w:rFonts w:ascii="仿宋" w:eastAsia="仿宋" w:hAnsi="仿宋" w:hint="eastAsia"/>
          <w:b/>
          <w:bCs/>
          <w:sz w:val="32"/>
          <w:szCs w:val="32"/>
        </w:rPr>
        <w:t>3</w:t>
      </w:r>
      <w:r w:rsidRPr="00114179">
        <w:rPr>
          <w:rFonts w:ascii="仿宋" w:eastAsia="仿宋" w:hAnsi="仿宋"/>
          <w:b/>
          <w:bCs/>
          <w:sz w:val="32"/>
          <w:szCs w:val="32"/>
        </w:rPr>
        <w:t xml:space="preserve"> </w:t>
      </w:r>
      <w:r w:rsidRPr="00114179">
        <w:rPr>
          <w:rFonts w:ascii="仿宋" w:eastAsia="仿宋" w:hAnsi="仿宋" w:hint="eastAsia"/>
          <w:b/>
          <w:bCs/>
          <w:sz w:val="32"/>
          <w:szCs w:val="32"/>
        </w:rPr>
        <w:t>中医药人工智能基础理论与关键技术创新</w:t>
      </w:r>
    </w:p>
    <w:p w14:paraId="4D7C8D91" w14:textId="77777777" w:rsidR="00762A70" w:rsidRPr="003B7AE9" w:rsidRDefault="00396395" w:rsidP="003B7AE9">
      <w:pPr>
        <w:spacing w:line="560" w:lineRule="exact"/>
        <w:rPr>
          <w:rFonts w:ascii="仿宋" w:eastAsia="仿宋" w:hAnsi="仿宋"/>
          <w:b/>
          <w:bCs/>
          <w:sz w:val="32"/>
          <w:szCs w:val="32"/>
        </w:rPr>
      </w:pPr>
      <w:r w:rsidRPr="00114179">
        <w:rPr>
          <w:rFonts w:ascii="仿宋" w:eastAsia="仿宋" w:hAnsi="仿宋" w:hint="eastAsia"/>
          <w:b/>
          <w:bCs/>
          <w:sz w:val="32"/>
          <w:szCs w:val="32"/>
        </w:rPr>
        <w:t>4</w:t>
      </w:r>
      <w:r w:rsidRPr="00114179">
        <w:rPr>
          <w:rFonts w:ascii="仿宋" w:eastAsia="仿宋" w:hAnsi="仿宋"/>
          <w:b/>
          <w:bCs/>
          <w:sz w:val="32"/>
          <w:szCs w:val="32"/>
        </w:rPr>
        <w:t xml:space="preserve"> </w:t>
      </w:r>
      <w:r w:rsidRPr="00114179">
        <w:rPr>
          <w:rFonts w:ascii="仿宋" w:eastAsia="仿宋" w:hAnsi="仿宋" w:hint="eastAsia"/>
          <w:b/>
          <w:bCs/>
          <w:sz w:val="32"/>
          <w:szCs w:val="32"/>
        </w:rPr>
        <w:t>中医诊断、治疗、康复与保健设备研发关键技术研究</w:t>
      </w:r>
    </w:p>
    <w:p w14:paraId="3E4FCF04" w14:textId="77777777" w:rsidR="00F6085B" w:rsidRPr="00114179" w:rsidRDefault="00C82FE6" w:rsidP="00114179">
      <w:pPr>
        <w:spacing w:line="560" w:lineRule="exact"/>
        <w:rPr>
          <w:rFonts w:ascii="仿宋" w:eastAsia="仿宋" w:hAnsi="仿宋"/>
          <w:b/>
          <w:bCs/>
          <w:sz w:val="32"/>
          <w:szCs w:val="32"/>
        </w:rPr>
      </w:pPr>
      <w:r w:rsidRPr="00114179">
        <w:rPr>
          <w:rFonts w:ascii="仿宋" w:eastAsia="仿宋" w:hAnsi="仿宋" w:hint="eastAsia"/>
          <w:b/>
          <w:bCs/>
          <w:sz w:val="32"/>
          <w:szCs w:val="32"/>
        </w:rPr>
        <w:t>5</w:t>
      </w:r>
      <w:r w:rsidRPr="00114179">
        <w:rPr>
          <w:rFonts w:ascii="仿宋" w:eastAsia="仿宋" w:hAnsi="仿宋"/>
          <w:b/>
          <w:bCs/>
          <w:sz w:val="32"/>
          <w:szCs w:val="32"/>
        </w:rPr>
        <w:t xml:space="preserve"> </w:t>
      </w:r>
      <w:r w:rsidR="00523FDD" w:rsidRPr="00114179">
        <w:rPr>
          <w:rFonts w:ascii="仿宋" w:eastAsia="仿宋" w:hAnsi="仿宋" w:hint="eastAsia"/>
          <w:b/>
          <w:bCs/>
          <w:sz w:val="32"/>
          <w:szCs w:val="32"/>
        </w:rPr>
        <w:t>中医药整体治疗优势病种“临床基础联合项目”</w:t>
      </w:r>
    </w:p>
    <w:p w14:paraId="16C5900B" w14:textId="339FFB51" w:rsidR="00F6085B" w:rsidRPr="00114179" w:rsidRDefault="00523FDD" w:rsidP="00114179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114179">
        <w:rPr>
          <w:rFonts w:ascii="仿宋" w:eastAsia="仿宋" w:hAnsi="仿宋" w:hint="eastAsia"/>
          <w:b/>
          <w:bCs/>
          <w:sz w:val="32"/>
          <w:szCs w:val="32"/>
        </w:rPr>
        <w:t>5.</w:t>
      </w:r>
      <w:r w:rsidRPr="00114179">
        <w:rPr>
          <w:rFonts w:ascii="仿宋" w:eastAsia="仿宋" w:hAnsi="仿宋"/>
          <w:b/>
          <w:bCs/>
          <w:sz w:val="32"/>
          <w:szCs w:val="32"/>
        </w:rPr>
        <w:t>1</w:t>
      </w:r>
      <w:r w:rsidRPr="00114179">
        <w:rPr>
          <w:rFonts w:ascii="仿宋" w:eastAsia="仿宋" w:hAnsi="仿宋" w:hint="eastAsia"/>
          <w:b/>
          <w:bCs/>
          <w:sz w:val="32"/>
          <w:szCs w:val="32"/>
        </w:rPr>
        <w:t xml:space="preserve"> 中医药整体治疗优势病种</w:t>
      </w:r>
      <w:r w:rsidR="00C82FE6" w:rsidRPr="00114179">
        <w:rPr>
          <w:rFonts w:ascii="仿宋" w:eastAsia="仿宋" w:hAnsi="仿宋"/>
          <w:b/>
          <w:bCs/>
          <w:sz w:val="32"/>
          <w:szCs w:val="32"/>
        </w:rPr>
        <w:t>中医证候演变及其生物学基础</w:t>
      </w:r>
      <w:r w:rsidR="005A0D63">
        <w:rPr>
          <w:rFonts w:ascii="仿宋" w:eastAsia="仿宋" w:hAnsi="仿宋" w:hint="eastAsia"/>
          <w:b/>
          <w:bCs/>
          <w:sz w:val="32"/>
          <w:szCs w:val="32"/>
        </w:rPr>
        <w:t>（南京中医药大学附院临床</w:t>
      </w:r>
      <w:r w:rsidR="008D2E80">
        <w:rPr>
          <w:rFonts w:ascii="仿宋" w:eastAsia="仿宋" w:hAnsi="仿宋" w:hint="eastAsia"/>
          <w:b/>
          <w:bCs/>
          <w:sz w:val="32"/>
          <w:szCs w:val="32"/>
        </w:rPr>
        <w:t>医生</w:t>
      </w:r>
      <w:r w:rsidR="005A0D63">
        <w:rPr>
          <w:rFonts w:ascii="仿宋" w:eastAsia="仿宋" w:hAnsi="仿宋" w:hint="eastAsia"/>
          <w:b/>
          <w:bCs/>
          <w:sz w:val="32"/>
          <w:szCs w:val="32"/>
        </w:rPr>
        <w:t>负责）</w:t>
      </w:r>
    </w:p>
    <w:p w14:paraId="3433A354" w14:textId="77777777" w:rsidR="00F6085B" w:rsidRPr="00114179" w:rsidRDefault="00523FDD" w:rsidP="00114179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114179">
        <w:rPr>
          <w:rFonts w:ascii="仿宋" w:eastAsia="仿宋" w:hAnsi="仿宋"/>
          <w:bCs/>
          <w:sz w:val="32"/>
          <w:szCs w:val="32"/>
        </w:rPr>
        <w:t>基于临床诊疗数据、生物样本库等资源，结合临床疗效评价、系统生物学等多学科研究方法，聚焦中医药治疗</w:t>
      </w:r>
      <w:r w:rsidRPr="00114179">
        <w:rPr>
          <w:rFonts w:ascii="仿宋" w:eastAsia="仿宋" w:hAnsi="仿宋" w:hint="eastAsia"/>
          <w:bCs/>
          <w:sz w:val="32"/>
          <w:szCs w:val="32"/>
        </w:rPr>
        <w:t>中医药整体治疗优势病种</w:t>
      </w:r>
      <w:r w:rsidRPr="00114179">
        <w:rPr>
          <w:rFonts w:ascii="仿宋" w:eastAsia="仿宋" w:hAnsi="仿宋"/>
          <w:bCs/>
          <w:sz w:val="32"/>
          <w:szCs w:val="32"/>
        </w:rPr>
        <w:t>的优势阶段和关键科学问题，探索</w:t>
      </w:r>
      <w:r w:rsidRPr="00114179">
        <w:rPr>
          <w:rFonts w:ascii="仿宋" w:eastAsia="仿宋" w:hAnsi="仿宋" w:hint="eastAsia"/>
          <w:bCs/>
          <w:sz w:val="32"/>
          <w:szCs w:val="32"/>
        </w:rPr>
        <w:t>中医药整体治疗优势病种</w:t>
      </w:r>
      <w:r w:rsidRPr="00114179">
        <w:rPr>
          <w:rFonts w:ascii="仿宋" w:eastAsia="仿宋" w:hAnsi="仿宋"/>
          <w:bCs/>
          <w:sz w:val="32"/>
          <w:szCs w:val="32"/>
        </w:rPr>
        <w:t>主要证候特征、影响证候演变的因素。</w:t>
      </w:r>
    </w:p>
    <w:p w14:paraId="3C0DA33C" w14:textId="6C9C5141" w:rsidR="00F6085B" w:rsidRPr="005A0D63" w:rsidRDefault="00523FDD" w:rsidP="005A0D63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114179">
        <w:rPr>
          <w:rFonts w:ascii="仿宋" w:eastAsia="仿宋" w:hAnsi="仿宋" w:hint="eastAsia"/>
          <w:b/>
          <w:bCs/>
          <w:sz w:val="32"/>
          <w:szCs w:val="32"/>
        </w:rPr>
        <w:t>5.</w:t>
      </w:r>
      <w:r w:rsidRPr="00114179">
        <w:rPr>
          <w:rFonts w:ascii="仿宋" w:eastAsia="仿宋" w:hAnsi="仿宋"/>
          <w:b/>
          <w:bCs/>
          <w:sz w:val="32"/>
          <w:szCs w:val="32"/>
        </w:rPr>
        <w:t>2</w:t>
      </w:r>
      <w:r w:rsidRPr="00114179"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 w:rsidR="00C82FE6" w:rsidRPr="00114179">
        <w:rPr>
          <w:rFonts w:ascii="仿宋" w:eastAsia="仿宋" w:hAnsi="仿宋"/>
          <w:b/>
          <w:bCs/>
          <w:sz w:val="32"/>
          <w:szCs w:val="32"/>
        </w:rPr>
        <w:t>解析临床有效方药治疗中医药整体治疗优势病种的科学内涵</w:t>
      </w:r>
      <w:r w:rsidR="005A0D63">
        <w:rPr>
          <w:rFonts w:ascii="仿宋" w:eastAsia="仿宋" w:hAnsi="仿宋" w:hint="eastAsia"/>
          <w:b/>
          <w:bCs/>
          <w:sz w:val="32"/>
          <w:szCs w:val="32"/>
        </w:rPr>
        <w:t>（南京中医药大学本部基础研究</w:t>
      </w:r>
      <w:r w:rsidR="00582C7A">
        <w:rPr>
          <w:rFonts w:ascii="仿宋" w:eastAsia="仿宋" w:hAnsi="仿宋" w:hint="eastAsia"/>
          <w:b/>
          <w:bCs/>
          <w:sz w:val="32"/>
          <w:szCs w:val="32"/>
        </w:rPr>
        <w:t>教师</w:t>
      </w:r>
      <w:r w:rsidR="005A0D63">
        <w:rPr>
          <w:rFonts w:ascii="仿宋" w:eastAsia="仿宋" w:hAnsi="仿宋" w:hint="eastAsia"/>
          <w:b/>
          <w:bCs/>
          <w:sz w:val="32"/>
          <w:szCs w:val="32"/>
        </w:rPr>
        <w:t>负责）</w:t>
      </w:r>
    </w:p>
    <w:p w14:paraId="723C06D7" w14:textId="77777777" w:rsidR="00762A70" w:rsidRPr="00114179" w:rsidRDefault="00523FDD" w:rsidP="003B7AE9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114179">
        <w:rPr>
          <w:rFonts w:ascii="仿宋" w:eastAsia="仿宋" w:hAnsi="仿宋"/>
          <w:bCs/>
          <w:sz w:val="32"/>
          <w:szCs w:val="32"/>
        </w:rPr>
        <w:t>运用生命科学和现代医药学前沿技术与方法，系统阐释</w:t>
      </w:r>
      <w:r w:rsidRPr="00114179">
        <w:rPr>
          <w:rFonts w:ascii="仿宋" w:eastAsia="仿宋" w:hAnsi="仿宋" w:hint="eastAsia"/>
          <w:bCs/>
          <w:sz w:val="32"/>
          <w:szCs w:val="32"/>
        </w:rPr>
        <w:t>中医药整体治疗优势病种</w:t>
      </w:r>
      <w:r w:rsidRPr="00114179">
        <w:rPr>
          <w:rFonts w:ascii="仿宋" w:eastAsia="仿宋" w:hAnsi="仿宋"/>
          <w:bCs/>
          <w:sz w:val="32"/>
          <w:szCs w:val="32"/>
        </w:rPr>
        <w:t>临床治疗有效方药的方证效应、物质基础及作用机制。</w:t>
      </w:r>
    </w:p>
    <w:p w14:paraId="03DF6257" w14:textId="77777777" w:rsidR="00C82FE6" w:rsidRPr="00114179" w:rsidRDefault="00523FDD" w:rsidP="00114179">
      <w:pPr>
        <w:spacing w:line="560" w:lineRule="exact"/>
        <w:rPr>
          <w:rFonts w:ascii="仿宋" w:eastAsia="仿宋" w:hAnsi="仿宋"/>
          <w:b/>
          <w:bCs/>
          <w:sz w:val="32"/>
          <w:szCs w:val="32"/>
        </w:rPr>
      </w:pPr>
      <w:r w:rsidRPr="00114179">
        <w:rPr>
          <w:rFonts w:ascii="仿宋" w:eastAsia="仿宋" w:hAnsi="仿宋" w:hint="eastAsia"/>
          <w:b/>
          <w:bCs/>
          <w:sz w:val="32"/>
          <w:szCs w:val="32"/>
        </w:rPr>
        <w:t>6</w:t>
      </w:r>
      <w:r w:rsidR="00C82FE6" w:rsidRPr="00114179">
        <w:rPr>
          <w:rFonts w:ascii="仿宋" w:eastAsia="仿宋" w:hAnsi="仿宋"/>
          <w:b/>
          <w:bCs/>
          <w:sz w:val="32"/>
          <w:szCs w:val="32"/>
        </w:rPr>
        <w:t xml:space="preserve"> </w:t>
      </w:r>
      <w:r w:rsidRPr="00114179">
        <w:rPr>
          <w:rFonts w:ascii="仿宋" w:eastAsia="仿宋" w:hAnsi="仿宋" w:hint="eastAsia"/>
          <w:b/>
          <w:bCs/>
          <w:sz w:val="32"/>
          <w:szCs w:val="32"/>
        </w:rPr>
        <w:t>中医药</w:t>
      </w:r>
      <w:r w:rsidRPr="00114179">
        <w:rPr>
          <w:rFonts w:ascii="仿宋" w:eastAsia="仿宋" w:hAnsi="仿宋"/>
          <w:b/>
          <w:bCs/>
          <w:sz w:val="32"/>
          <w:szCs w:val="32"/>
        </w:rPr>
        <w:t>交叉学科研究</w:t>
      </w:r>
    </w:p>
    <w:p w14:paraId="2BCC5D60" w14:textId="77777777" w:rsidR="00C82FE6" w:rsidRPr="003B7AE9" w:rsidRDefault="00523FDD" w:rsidP="003B7AE9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114179">
        <w:rPr>
          <w:rFonts w:ascii="仿宋" w:eastAsia="仿宋" w:hAnsi="仿宋" w:hint="eastAsia"/>
          <w:bCs/>
          <w:sz w:val="32"/>
          <w:szCs w:val="32"/>
        </w:rPr>
        <w:lastRenderedPageBreak/>
        <w:t>包含但不限于</w:t>
      </w:r>
      <w:r w:rsidR="00114179">
        <w:rPr>
          <w:rFonts w:ascii="仿宋" w:eastAsia="仿宋" w:hAnsi="仿宋" w:hint="eastAsia"/>
          <w:bCs/>
          <w:sz w:val="32"/>
          <w:szCs w:val="32"/>
        </w:rPr>
        <w:t>中医药大气学、</w:t>
      </w:r>
      <w:r w:rsidRPr="00114179">
        <w:rPr>
          <w:rFonts w:ascii="仿宋" w:eastAsia="仿宋" w:hAnsi="仿宋"/>
          <w:bCs/>
          <w:sz w:val="32"/>
          <w:szCs w:val="32"/>
        </w:rPr>
        <w:t>中药合成生物学</w:t>
      </w:r>
      <w:r w:rsidR="00114179">
        <w:rPr>
          <w:rFonts w:ascii="仿宋" w:eastAsia="仿宋" w:hAnsi="仿宋" w:hint="eastAsia"/>
          <w:bCs/>
          <w:sz w:val="32"/>
          <w:szCs w:val="32"/>
        </w:rPr>
        <w:t>、</w:t>
      </w:r>
      <w:r w:rsidRPr="00114179">
        <w:rPr>
          <w:rFonts w:ascii="仿宋" w:eastAsia="仿宋" w:hAnsi="仿宋"/>
          <w:bCs/>
          <w:sz w:val="32"/>
          <w:szCs w:val="32"/>
        </w:rPr>
        <w:t>中医药人工智能学</w:t>
      </w:r>
      <w:r w:rsidR="00C82FE6" w:rsidRPr="00114179">
        <w:rPr>
          <w:rFonts w:ascii="仿宋" w:eastAsia="仿宋" w:hAnsi="仿宋" w:hint="eastAsia"/>
          <w:bCs/>
          <w:sz w:val="32"/>
          <w:szCs w:val="32"/>
        </w:rPr>
        <w:t>等</w:t>
      </w:r>
      <w:r w:rsidR="00762A70" w:rsidRPr="00114179">
        <w:rPr>
          <w:rFonts w:ascii="仿宋" w:eastAsia="仿宋" w:hAnsi="仿宋" w:hint="eastAsia"/>
          <w:bCs/>
          <w:sz w:val="32"/>
          <w:szCs w:val="32"/>
        </w:rPr>
        <w:t>。</w:t>
      </w:r>
    </w:p>
    <w:p w14:paraId="5A270770" w14:textId="77777777" w:rsidR="00F6085B" w:rsidRPr="003B7AE9" w:rsidRDefault="00C82FE6" w:rsidP="003B7AE9">
      <w:pPr>
        <w:spacing w:line="560" w:lineRule="exact"/>
        <w:rPr>
          <w:rFonts w:ascii="仿宋" w:eastAsia="仿宋" w:hAnsi="仿宋"/>
          <w:b/>
          <w:bCs/>
          <w:sz w:val="32"/>
          <w:szCs w:val="32"/>
        </w:rPr>
      </w:pPr>
      <w:r w:rsidRPr="00114179">
        <w:rPr>
          <w:rFonts w:ascii="仿宋" w:eastAsia="仿宋" w:hAnsi="仿宋" w:hint="eastAsia"/>
          <w:b/>
          <w:bCs/>
          <w:sz w:val="32"/>
          <w:szCs w:val="32"/>
        </w:rPr>
        <w:t>7</w:t>
      </w:r>
      <w:r w:rsidRPr="00114179">
        <w:rPr>
          <w:rFonts w:ascii="仿宋" w:eastAsia="仿宋" w:hAnsi="仿宋"/>
          <w:b/>
          <w:bCs/>
          <w:sz w:val="32"/>
          <w:szCs w:val="32"/>
        </w:rPr>
        <w:t xml:space="preserve"> </w:t>
      </w:r>
      <w:r w:rsidR="00762A70" w:rsidRPr="00114179">
        <w:rPr>
          <w:rFonts w:ascii="仿宋" w:eastAsia="仿宋" w:hAnsi="仿宋" w:hint="eastAsia"/>
          <w:b/>
          <w:bCs/>
          <w:sz w:val="32"/>
          <w:szCs w:val="32"/>
        </w:rPr>
        <w:t>中医药研究宏观项目</w:t>
      </w:r>
      <w:r w:rsidR="00523FDD" w:rsidRPr="00114179">
        <w:rPr>
          <w:rFonts w:ascii="仿宋" w:eastAsia="仿宋" w:hAnsi="仿宋" w:hint="eastAsia"/>
          <w:b/>
          <w:bCs/>
          <w:sz w:val="32"/>
          <w:szCs w:val="32"/>
        </w:rPr>
        <w:t>（自由选题）</w:t>
      </w:r>
    </w:p>
    <w:sectPr w:rsidR="00F6085B" w:rsidRPr="003B7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4E0E1" w14:textId="77777777" w:rsidR="00ED03CC" w:rsidRDefault="00ED03CC" w:rsidP="00755AE0">
      <w:r>
        <w:separator/>
      </w:r>
    </w:p>
  </w:endnote>
  <w:endnote w:type="continuationSeparator" w:id="0">
    <w:p w14:paraId="59811441" w14:textId="77777777" w:rsidR="00ED03CC" w:rsidRDefault="00ED03CC" w:rsidP="0075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2F1CB" w14:textId="77777777" w:rsidR="00ED03CC" w:rsidRDefault="00ED03CC" w:rsidP="00755AE0">
      <w:r>
        <w:separator/>
      </w:r>
    </w:p>
  </w:footnote>
  <w:footnote w:type="continuationSeparator" w:id="0">
    <w:p w14:paraId="46019C6E" w14:textId="77777777" w:rsidR="00ED03CC" w:rsidRDefault="00ED03CC" w:rsidP="00755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B07A3"/>
    <w:multiLevelType w:val="hybridMultilevel"/>
    <w:tmpl w:val="3FA889F4"/>
    <w:lvl w:ilvl="0" w:tplc="2FCADEEA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F7802C8"/>
    <w:multiLevelType w:val="singleLevel"/>
    <w:tmpl w:val="5F7802C8"/>
    <w:lvl w:ilvl="0">
      <w:start w:val="1"/>
      <w:numFmt w:val="decimal"/>
      <w:suff w:val="space"/>
      <w:lvlText w:val="%1."/>
      <w:lvlJc w:val="left"/>
    </w:lvl>
  </w:abstractNum>
  <w:num w:numId="1" w16cid:durableId="113331480">
    <w:abstractNumId w:val="1"/>
  </w:num>
  <w:num w:numId="2" w16cid:durableId="1310095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4N2MwYTg4MjMwOTQ1YWQzMGU4NDMzYzA5NzUwZjUifQ=="/>
  </w:docVars>
  <w:rsids>
    <w:rsidRoot w:val="7B1934C2"/>
    <w:rsid w:val="000A1FE9"/>
    <w:rsid w:val="00114179"/>
    <w:rsid w:val="002679C0"/>
    <w:rsid w:val="002D4511"/>
    <w:rsid w:val="00396395"/>
    <w:rsid w:val="003B7AE9"/>
    <w:rsid w:val="00464A15"/>
    <w:rsid w:val="004C1A84"/>
    <w:rsid w:val="004D0B3A"/>
    <w:rsid w:val="00523FDD"/>
    <w:rsid w:val="00582C7A"/>
    <w:rsid w:val="005A0D63"/>
    <w:rsid w:val="005D6444"/>
    <w:rsid w:val="005E481D"/>
    <w:rsid w:val="00615923"/>
    <w:rsid w:val="00706D4D"/>
    <w:rsid w:val="00755AE0"/>
    <w:rsid w:val="00762A70"/>
    <w:rsid w:val="007F342D"/>
    <w:rsid w:val="00880520"/>
    <w:rsid w:val="008D2E80"/>
    <w:rsid w:val="00944C40"/>
    <w:rsid w:val="00A606C3"/>
    <w:rsid w:val="00B265DA"/>
    <w:rsid w:val="00B53955"/>
    <w:rsid w:val="00B75C2F"/>
    <w:rsid w:val="00C74A26"/>
    <w:rsid w:val="00C82FE6"/>
    <w:rsid w:val="00D569BD"/>
    <w:rsid w:val="00E1329D"/>
    <w:rsid w:val="00ED03CC"/>
    <w:rsid w:val="00EE0264"/>
    <w:rsid w:val="00F6085B"/>
    <w:rsid w:val="00F737D7"/>
    <w:rsid w:val="00FC3712"/>
    <w:rsid w:val="06EC048E"/>
    <w:rsid w:val="08B97B9F"/>
    <w:rsid w:val="0B1D155E"/>
    <w:rsid w:val="1C527632"/>
    <w:rsid w:val="20EF3553"/>
    <w:rsid w:val="250F65C8"/>
    <w:rsid w:val="2954687E"/>
    <w:rsid w:val="3A8C79E3"/>
    <w:rsid w:val="40896F56"/>
    <w:rsid w:val="438A3A9C"/>
    <w:rsid w:val="450E7246"/>
    <w:rsid w:val="5EE73DC1"/>
    <w:rsid w:val="62B965EC"/>
    <w:rsid w:val="674B28D1"/>
    <w:rsid w:val="6A282301"/>
    <w:rsid w:val="73345D5F"/>
    <w:rsid w:val="742835D1"/>
    <w:rsid w:val="76FE3487"/>
    <w:rsid w:val="78AC2F39"/>
    <w:rsid w:val="7B1934C2"/>
    <w:rsid w:val="7CD5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9CC526"/>
  <w15:docId w15:val="{6509F061-B603-4944-98FC-59F548CD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List Paragraph"/>
    <w:basedOn w:val="a"/>
    <w:uiPriority w:val="99"/>
    <w:rsid w:val="00396395"/>
    <w:pPr>
      <w:ind w:firstLineChars="200" w:firstLine="420"/>
    </w:pPr>
  </w:style>
  <w:style w:type="paragraph" w:styleId="a5">
    <w:name w:val="header"/>
    <w:basedOn w:val="a"/>
    <w:link w:val="a6"/>
    <w:rsid w:val="00755AE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55A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755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755A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Revision"/>
    <w:hidden/>
    <w:uiPriority w:val="99"/>
    <w:semiHidden/>
    <w:rsid w:val="00755AE0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a">
    <w:name w:val="Balloon Text"/>
    <w:basedOn w:val="a"/>
    <w:link w:val="ab"/>
    <w:rsid w:val="005A0D63"/>
    <w:rPr>
      <w:sz w:val="18"/>
      <w:szCs w:val="18"/>
    </w:rPr>
  </w:style>
  <w:style w:type="character" w:customStyle="1" w:styleId="ab">
    <w:name w:val="批注框文本 字符"/>
    <w:basedOn w:val="a0"/>
    <w:link w:val="aa"/>
    <w:rsid w:val="005A0D6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8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164</Words>
  <Characters>935</Characters>
  <Application>Microsoft Office Word</Application>
  <DocSecurity>0</DocSecurity>
  <Lines>7</Lines>
  <Paragraphs>2</Paragraphs>
  <ScaleCrop>false</ScaleCrop>
  <Company>KOTIN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杨烨</dc:creator>
  <cp:lastModifiedBy>ChenYJ</cp:lastModifiedBy>
  <cp:revision>11</cp:revision>
  <dcterms:created xsi:type="dcterms:W3CDTF">2024-06-08T03:33:00Z</dcterms:created>
  <dcterms:modified xsi:type="dcterms:W3CDTF">2024-06-13T04:21:00Z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DAA6350B9D284628BEB41C42DF424386_11</vt:lpwstr>
  </property>
</Properties>
</file>