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4D0" w:rsidRPr="005630E4" w:rsidRDefault="008B14D0" w:rsidP="00431D80">
      <w:pPr>
        <w:rPr>
          <w:rFonts w:ascii="方正小标宋简体" w:eastAsia="方正小标宋简体"/>
          <w:sz w:val="32"/>
          <w:szCs w:val="32"/>
        </w:rPr>
      </w:pPr>
      <w:r w:rsidRPr="005630E4">
        <w:rPr>
          <w:rFonts w:ascii="方正小标宋简体" w:eastAsia="方正小标宋简体" w:hint="eastAsia"/>
          <w:sz w:val="32"/>
          <w:szCs w:val="32"/>
        </w:rPr>
        <w:t>附件</w:t>
      </w:r>
      <w:r w:rsidR="005630E4" w:rsidRPr="005630E4">
        <w:rPr>
          <w:rFonts w:ascii="方正小标宋简体" w:eastAsia="方正小标宋简体" w:hint="eastAsia"/>
          <w:sz w:val="32"/>
          <w:szCs w:val="32"/>
        </w:rPr>
        <w:t>1</w:t>
      </w:r>
      <w:r w:rsidRPr="005630E4">
        <w:rPr>
          <w:rFonts w:ascii="方正小标宋简体" w:eastAsia="方正小标宋简体" w:hint="eastAsia"/>
          <w:sz w:val="32"/>
          <w:szCs w:val="32"/>
        </w:rPr>
        <w:t>：</w:t>
      </w:r>
    </w:p>
    <w:p w:rsidR="008B14D0" w:rsidRPr="00D03E0F" w:rsidRDefault="008B14D0" w:rsidP="00431D80">
      <w:pPr>
        <w:rPr>
          <w:rFonts w:ascii="黑体" w:eastAsia="黑体" w:hAnsi="黑体"/>
          <w:bCs/>
          <w:sz w:val="32"/>
          <w:szCs w:val="32"/>
        </w:rPr>
      </w:pPr>
    </w:p>
    <w:p w:rsidR="009C2938" w:rsidRPr="009C2938" w:rsidRDefault="009C2938" w:rsidP="009C2938">
      <w:pPr>
        <w:jc w:val="center"/>
        <w:rPr>
          <w:rFonts w:ascii="方正小标宋简体" w:eastAsia="方正小标宋简体" w:hAnsi="宋体"/>
          <w:sz w:val="36"/>
          <w:szCs w:val="36"/>
        </w:rPr>
      </w:pPr>
      <w:r w:rsidRPr="009C2938">
        <w:rPr>
          <w:rFonts w:ascii="方正小标宋简体" w:eastAsia="方正小标宋简体" w:hAnsi="宋体" w:hint="eastAsia"/>
          <w:sz w:val="36"/>
          <w:szCs w:val="36"/>
        </w:rPr>
        <w:t>2021年度江苏省科协调研课题选题指南</w:t>
      </w:r>
      <w:bookmarkStart w:id="0" w:name="_GoBack"/>
      <w:bookmarkEnd w:id="0"/>
    </w:p>
    <w:p w:rsidR="009C2938" w:rsidRPr="009C2938" w:rsidRDefault="009C2938" w:rsidP="009C2938">
      <w:pPr>
        <w:jc w:val="center"/>
        <w:rPr>
          <w:rFonts w:ascii="宋体" w:hAnsi="宋体"/>
          <w:sz w:val="36"/>
          <w:szCs w:val="36"/>
        </w:rPr>
      </w:pP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1.</w:t>
      </w:r>
      <w:r w:rsidRPr="00295483">
        <w:rPr>
          <w:rFonts w:ascii="楷体_GB2312" w:eastAsia="楷体_GB2312" w:hint="eastAsia"/>
          <w:b/>
          <w:color w:val="000000"/>
          <w:sz w:val="32"/>
          <w:szCs w:val="32"/>
        </w:rPr>
        <w:t>江苏产业高质量发展研究</w:t>
      </w:r>
    </w:p>
    <w:p w:rsidR="009C2938" w:rsidRDefault="009C2938" w:rsidP="009C2938">
      <w:pPr>
        <w:ind w:firstLineChars="200" w:firstLine="640"/>
        <w:rPr>
          <w:rFonts w:ascii="仿宋_GB2312" w:eastAsia="仿宋_GB2312"/>
          <w:sz w:val="32"/>
          <w:szCs w:val="32"/>
        </w:rPr>
      </w:pPr>
      <w:r w:rsidRPr="008C5120">
        <w:rPr>
          <w:rFonts w:ascii="仿宋_GB2312" w:eastAsia="仿宋_GB2312" w:hint="eastAsia"/>
          <w:sz w:val="32"/>
          <w:szCs w:val="32"/>
        </w:rPr>
        <w:t>分析江苏</w:t>
      </w:r>
      <w:r>
        <w:rPr>
          <w:rFonts w:ascii="仿宋_GB2312" w:eastAsia="仿宋_GB2312" w:hint="eastAsia"/>
          <w:sz w:val="32"/>
          <w:szCs w:val="32"/>
        </w:rPr>
        <w:t>产</w:t>
      </w:r>
      <w:r w:rsidRPr="008C5120">
        <w:rPr>
          <w:rFonts w:ascii="仿宋_GB2312" w:eastAsia="仿宋_GB2312" w:hint="eastAsia"/>
          <w:sz w:val="32"/>
          <w:szCs w:val="32"/>
        </w:rPr>
        <w:t>业发展现状与亟待解决的关键问题，</w:t>
      </w:r>
      <w:r w:rsidRPr="001A1C08">
        <w:rPr>
          <w:rFonts w:ascii="仿宋_GB2312" w:eastAsia="仿宋_GB2312" w:hint="eastAsia"/>
          <w:sz w:val="32"/>
          <w:szCs w:val="32"/>
        </w:rPr>
        <w:t>找准</w:t>
      </w:r>
      <w:r w:rsidRPr="008C5120">
        <w:rPr>
          <w:rFonts w:ascii="仿宋_GB2312" w:eastAsia="仿宋_GB2312" w:hint="eastAsia"/>
          <w:sz w:val="32"/>
          <w:szCs w:val="32"/>
        </w:rPr>
        <w:t>引领科技创新、驱动经济社会转型发展的核心力量</w:t>
      </w:r>
      <w:r>
        <w:rPr>
          <w:rFonts w:ascii="仿宋_GB2312" w:eastAsia="仿宋_GB2312" w:hint="eastAsia"/>
          <w:sz w:val="32"/>
          <w:szCs w:val="32"/>
        </w:rPr>
        <w:t>和</w:t>
      </w:r>
      <w:r w:rsidRPr="008C5120">
        <w:rPr>
          <w:rFonts w:ascii="仿宋_GB2312" w:eastAsia="仿宋_GB2312" w:hint="eastAsia"/>
          <w:sz w:val="32"/>
          <w:szCs w:val="32"/>
        </w:rPr>
        <w:t>建</w:t>
      </w:r>
      <w:r>
        <w:rPr>
          <w:rFonts w:ascii="仿宋_GB2312" w:eastAsia="仿宋_GB2312" w:hint="eastAsia"/>
          <w:sz w:val="32"/>
          <w:szCs w:val="32"/>
        </w:rPr>
        <w:t>设制造强省、</w:t>
      </w:r>
      <w:r w:rsidRPr="008C5120">
        <w:rPr>
          <w:rFonts w:ascii="仿宋_GB2312" w:eastAsia="仿宋_GB2312" w:hint="eastAsia"/>
          <w:sz w:val="32"/>
          <w:szCs w:val="32"/>
        </w:rPr>
        <w:t>网络强</w:t>
      </w:r>
      <w:r>
        <w:rPr>
          <w:rFonts w:ascii="仿宋_GB2312" w:eastAsia="仿宋_GB2312" w:hint="eastAsia"/>
          <w:sz w:val="32"/>
          <w:szCs w:val="32"/>
        </w:rPr>
        <w:t>省</w:t>
      </w:r>
      <w:r w:rsidRPr="008C5120">
        <w:rPr>
          <w:rFonts w:ascii="仿宋_GB2312" w:eastAsia="仿宋_GB2312" w:hint="eastAsia"/>
          <w:sz w:val="32"/>
          <w:szCs w:val="32"/>
        </w:rPr>
        <w:t>的关键支撑，识别影响江苏</w:t>
      </w:r>
      <w:r>
        <w:rPr>
          <w:rFonts w:ascii="仿宋_GB2312" w:eastAsia="仿宋_GB2312" w:hint="eastAsia"/>
          <w:sz w:val="32"/>
          <w:szCs w:val="32"/>
        </w:rPr>
        <w:t>产</w:t>
      </w:r>
      <w:r w:rsidRPr="008C5120">
        <w:rPr>
          <w:rFonts w:ascii="仿宋_GB2312" w:eastAsia="仿宋_GB2312" w:hint="eastAsia"/>
          <w:sz w:val="32"/>
          <w:szCs w:val="32"/>
        </w:rPr>
        <w:t>业</w:t>
      </w:r>
      <w:r>
        <w:rPr>
          <w:rFonts w:ascii="仿宋_GB2312" w:eastAsia="仿宋_GB2312" w:hint="eastAsia"/>
          <w:sz w:val="32"/>
          <w:szCs w:val="32"/>
        </w:rPr>
        <w:t>发展的</w:t>
      </w:r>
      <w:r w:rsidRPr="008C5120">
        <w:rPr>
          <w:rFonts w:ascii="仿宋_GB2312" w:eastAsia="仿宋_GB2312" w:hint="eastAsia"/>
          <w:sz w:val="32"/>
          <w:szCs w:val="32"/>
        </w:rPr>
        <w:t>关键因素和瓶颈因素，探讨加快构建自主可控的江苏产业高质量发展机制和发展路径，提升产业竞争力，设计政策保障体系，为推动江苏</w:t>
      </w:r>
      <w:r>
        <w:rPr>
          <w:rFonts w:ascii="仿宋_GB2312" w:eastAsia="仿宋_GB2312" w:hint="eastAsia"/>
          <w:sz w:val="32"/>
          <w:szCs w:val="32"/>
        </w:rPr>
        <w:t>产业</w:t>
      </w:r>
      <w:r w:rsidRPr="008C5120">
        <w:rPr>
          <w:rFonts w:ascii="仿宋_GB2312" w:eastAsia="仿宋_GB2312" w:hint="eastAsia"/>
          <w:sz w:val="32"/>
          <w:szCs w:val="32"/>
        </w:rPr>
        <w:t>高质量发展提供依据和参考。</w:t>
      </w: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2.</w:t>
      </w:r>
      <w:r w:rsidRPr="00295483">
        <w:rPr>
          <w:rFonts w:ascii="楷体_GB2312" w:eastAsia="楷体_GB2312" w:hint="eastAsia"/>
          <w:b/>
          <w:color w:val="000000"/>
          <w:sz w:val="32"/>
          <w:szCs w:val="32"/>
        </w:rPr>
        <w:t>江苏产业绿色发展研究</w:t>
      </w:r>
    </w:p>
    <w:p w:rsidR="009C2938" w:rsidRDefault="009C2938" w:rsidP="009C2938">
      <w:pPr>
        <w:ind w:firstLineChars="200" w:firstLine="640"/>
        <w:rPr>
          <w:rFonts w:ascii="仿宋_GB2312" w:eastAsia="仿宋_GB2312"/>
          <w:sz w:val="32"/>
          <w:szCs w:val="32"/>
        </w:rPr>
      </w:pPr>
      <w:r w:rsidRPr="0092258F">
        <w:rPr>
          <w:rFonts w:ascii="仿宋_GB2312" w:eastAsia="仿宋_GB2312" w:hint="eastAsia"/>
          <w:sz w:val="32"/>
          <w:szCs w:val="32"/>
        </w:rPr>
        <w:t>深入贯彻国家关于绿色发展的最新要求和江苏关于推进绿色产业发展的意见，立足</w:t>
      </w:r>
      <w:r>
        <w:rPr>
          <w:rFonts w:ascii="仿宋_GB2312" w:eastAsia="仿宋_GB2312" w:hint="eastAsia"/>
          <w:sz w:val="32"/>
          <w:szCs w:val="32"/>
        </w:rPr>
        <w:t>于</w:t>
      </w:r>
      <w:r w:rsidRPr="0092258F">
        <w:rPr>
          <w:rFonts w:ascii="仿宋_GB2312" w:eastAsia="仿宋_GB2312" w:hint="eastAsia"/>
          <w:sz w:val="32"/>
          <w:szCs w:val="32"/>
        </w:rPr>
        <w:t>江苏实体产业绿色发展现状，自觉践行</w:t>
      </w:r>
      <w:r w:rsidRPr="008C5120">
        <w:rPr>
          <w:rFonts w:ascii="仿宋_GB2312" w:eastAsia="仿宋_GB2312" w:hint="eastAsia"/>
          <w:sz w:val="32"/>
          <w:szCs w:val="32"/>
        </w:rPr>
        <w:t>“推动绿色发展，促进人与自然和谐共生”</w:t>
      </w:r>
      <w:r w:rsidRPr="0092258F">
        <w:rPr>
          <w:rFonts w:ascii="仿宋_GB2312" w:eastAsia="仿宋_GB2312" w:hint="eastAsia"/>
          <w:sz w:val="32"/>
          <w:szCs w:val="32"/>
        </w:rPr>
        <w:t>理念，抓住用好绿色发展战略机遇，</w:t>
      </w:r>
      <w:r w:rsidRPr="008C5120">
        <w:rPr>
          <w:rFonts w:ascii="仿宋_GB2312" w:eastAsia="仿宋_GB2312" w:hint="eastAsia"/>
          <w:sz w:val="32"/>
          <w:szCs w:val="32"/>
        </w:rPr>
        <w:t>大力推进实体产业绿色转型</w:t>
      </w:r>
      <w:r>
        <w:rPr>
          <w:rFonts w:ascii="仿宋_GB2312" w:eastAsia="仿宋_GB2312" w:hint="eastAsia"/>
          <w:sz w:val="32"/>
          <w:szCs w:val="32"/>
        </w:rPr>
        <w:t>。</w:t>
      </w:r>
      <w:r w:rsidRPr="0092258F">
        <w:rPr>
          <w:rFonts w:ascii="仿宋_GB2312" w:eastAsia="仿宋_GB2312" w:hint="eastAsia"/>
          <w:sz w:val="32"/>
          <w:szCs w:val="32"/>
        </w:rPr>
        <w:t>通过文献分析法、问卷调查法、深度访谈法相结合的方式，加以实地调查，指出</w:t>
      </w:r>
      <w:r w:rsidRPr="008C5120">
        <w:rPr>
          <w:rFonts w:ascii="仿宋_GB2312" w:eastAsia="仿宋_GB2312" w:hint="eastAsia"/>
          <w:sz w:val="32"/>
          <w:szCs w:val="32"/>
        </w:rPr>
        <w:t>高</w:t>
      </w:r>
      <w:r w:rsidRPr="008C5120">
        <w:rPr>
          <w:rFonts w:ascii="仿宋_GB2312" w:eastAsia="仿宋_GB2312" w:hint="eastAsia"/>
          <w:sz w:val="32"/>
          <w:szCs w:val="32"/>
        </w:rPr>
        <w:lastRenderedPageBreak/>
        <w:t>能耗、高污染产业</w:t>
      </w:r>
      <w:r w:rsidRPr="0092258F">
        <w:rPr>
          <w:rFonts w:ascii="仿宋_GB2312" w:eastAsia="仿宋_GB2312" w:hint="eastAsia"/>
          <w:sz w:val="32"/>
          <w:szCs w:val="32"/>
        </w:rPr>
        <w:t>存在的问题，分析实体产业绿色发展的机制和运作现状，从政府、企业和社会公众三个层面提出建成绿色低碳循环产业体系的路径和措施。</w:t>
      </w: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3.</w:t>
      </w:r>
      <w:r w:rsidRPr="00295483">
        <w:rPr>
          <w:rFonts w:ascii="楷体_GB2312" w:eastAsia="楷体_GB2312" w:hint="eastAsia"/>
          <w:b/>
          <w:color w:val="000000"/>
          <w:sz w:val="32"/>
          <w:szCs w:val="32"/>
        </w:rPr>
        <w:t>解决“卡脖子”</w:t>
      </w:r>
      <w:r>
        <w:rPr>
          <w:rFonts w:ascii="楷体_GB2312" w:eastAsia="楷体_GB2312" w:hint="eastAsia"/>
          <w:b/>
          <w:color w:val="000000"/>
          <w:sz w:val="32"/>
          <w:szCs w:val="32"/>
        </w:rPr>
        <w:t>技术</w:t>
      </w:r>
      <w:r w:rsidRPr="00295483">
        <w:rPr>
          <w:rFonts w:ascii="楷体_GB2312" w:eastAsia="楷体_GB2312" w:hint="eastAsia"/>
          <w:b/>
          <w:color w:val="000000"/>
          <w:sz w:val="32"/>
          <w:szCs w:val="32"/>
        </w:rPr>
        <w:t>问题研究</w:t>
      </w:r>
    </w:p>
    <w:p w:rsidR="009C2938" w:rsidRPr="00295483" w:rsidRDefault="009C2938" w:rsidP="009C2938">
      <w:pPr>
        <w:ind w:firstLineChars="200" w:firstLine="640"/>
        <w:rPr>
          <w:rFonts w:ascii="楷体_GB2312" w:eastAsia="楷体_GB2312"/>
          <w:b/>
          <w:color w:val="000000"/>
          <w:sz w:val="32"/>
          <w:szCs w:val="32"/>
        </w:rPr>
      </w:pPr>
      <w:r>
        <w:rPr>
          <w:rFonts w:ascii="仿宋_GB2312" w:eastAsia="仿宋_GB2312" w:hAnsi="仿宋" w:cs="仿宋" w:hint="eastAsia"/>
          <w:kern w:val="0"/>
          <w:sz w:val="32"/>
          <w:szCs w:val="32"/>
        </w:rPr>
        <w:t>聚焦</w:t>
      </w:r>
      <w:r w:rsidRPr="00A54AA9">
        <w:rPr>
          <w:rFonts w:ascii="仿宋_GB2312" w:eastAsia="仿宋_GB2312" w:hAnsi="仿宋" w:cs="仿宋" w:hint="eastAsia"/>
          <w:kern w:val="0"/>
          <w:sz w:val="32"/>
          <w:szCs w:val="32"/>
        </w:rPr>
        <w:t>我省如何</w:t>
      </w:r>
      <w:r w:rsidRPr="00D4767F">
        <w:rPr>
          <w:rFonts w:ascii="仿宋_GB2312" w:eastAsia="仿宋_GB2312" w:hAnsi="仿宋" w:cs="仿宋" w:hint="eastAsia"/>
          <w:kern w:val="0"/>
          <w:sz w:val="32"/>
          <w:szCs w:val="32"/>
        </w:rPr>
        <w:t>坚定创新自信，</w:t>
      </w:r>
      <w:r w:rsidRPr="00A54AA9">
        <w:rPr>
          <w:rFonts w:ascii="仿宋_GB2312" w:eastAsia="仿宋_GB2312" w:hAnsi="仿宋" w:cs="仿宋" w:hint="eastAsia"/>
          <w:kern w:val="0"/>
          <w:sz w:val="32"/>
          <w:szCs w:val="32"/>
        </w:rPr>
        <w:t>以更加积极主动的行动，充分发挥自身优势，抢抓机遇，集聚各方资源，</w:t>
      </w:r>
      <w:r w:rsidRPr="00D4767F">
        <w:rPr>
          <w:rFonts w:ascii="仿宋_GB2312" w:eastAsia="仿宋_GB2312" w:hAnsi="仿宋" w:cs="仿宋" w:hint="eastAsia"/>
          <w:kern w:val="0"/>
          <w:sz w:val="32"/>
          <w:szCs w:val="32"/>
        </w:rPr>
        <w:t>做好体制机制改革、改善评估评价体制</w:t>
      </w:r>
      <w:r>
        <w:rPr>
          <w:rFonts w:ascii="仿宋_GB2312" w:eastAsia="仿宋_GB2312" w:hAnsi="仿宋" w:cs="仿宋" w:hint="eastAsia"/>
          <w:kern w:val="0"/>
          <w:sz w:val="32"/>
          <w:szCs w:val="32"/>
        </w:rPr>
        <w:t>，</w:t>
      </w:r>
      <w:r w:rsidRPr="007E4AC9">
        <w:rPr>
          <w:rFonts w:ascii="仿宋_GB2312" w:eastAsia="仿宋_GB2312" w:hAnsi="仿宋" w:cs="仿宋" w:hint="eastAsia"/>
          <w:kern w:val="0"/>
          <w:sz w:val="32"/>
          <w:szCs w:val="32"/>
        </w:rPr>
        <w:t>在鼓励原创性发现的基础上，</w:t>
      </w:r>
      <w:r w:rsidRPr="00D4767F">
        <w:rPr>
          <w:rFonts w:ascii="仿宋_GB2312" w:eastAsia="仿宋_GB2312" w:hAnsi="仿宋" w:cs="仿宋" w:hint="eastAsia"/>
          <w:kern w:val="0"/>
          <w:sz w:val="32"/>
          <w:szCs w:val="32"/>
        </w:rPr>
        <w:t>营造利于基础学科发展的大环境，</w:t>
      </w:r>
      <w:r w:rsidRPr="007E4AC9">
        <w:rPr>
          <w:rFonts w:ascii="仿宋_GB2312" w:eastAsia="仿宋_GB2312" w:hAnsi="仿宋" w:cs="仿宋" w:hint="eastAsia"/>
          <w:kern w:val="0"/>
          <w:sz w:val="32"/>
          <w:szCs w:val="32"/>
        </w:rPr>
        <w:t>紧密结合社会发展需求，激励科技人员聚焦“卡脖子”技术领域</w:t>
      </w:r>
      <w:r w:rsidRPr="00D4767F">
        <w:rPr>
          <w:rFonts w:ascii="仿宋_GB2312" w:eastAsia="仿宋_GB2312" w:hAnsi="仿宋" w:cs="仿宋" w:hint="eastAsia"/>
          <w:kern w:val="0"/>
          <w:sz w:val="32"/>
          <w:szCs w:val="32"/>
        </w:rPr>
        <w:t>取得更多突破</w:t>
      </w:r>
      <w:r w:rsidRPr="007E4AC9">
        <w:rPr>
          <w:rFonts w:ascii="仿宋_GB2312" w:eastAsia="仿宋_GB2312" w:hAnsi="仿宋" w:cs="仿宋" w:hint="eastAsia"/>
          <w:kern w:val="0"/>
          <w:sz w:val="32"/>
          <w:szCs w:val="32"/>
        </w:rPr>
        <w:t>，</w:t>
      </w:r>
      <w:r w:rsidRPr="00D4767F">
        <w:rPr>
          <w:rFonts w:ascii="仿宋_GB2312" w:eastAsia="仿宋_GB2312" w:hAnsi="仿宋" w:cs="仿宋" w:hint="eastAsia"/>
          <w:kern w:val="0"/>
          <w:sz w:val="32"/>
          <w:szCs w:val="32"/>
        </w:rPr>
        <w:t>着力攻克关键核心技术，促进产学研深度融合，</w:t>
      </w:r>
      <w:r w:rsidRPr="007E4AC9">
        <w:rPr>
          <w:rFonts w:ascii="仿宋_GB2312" w:eastAsia="仿宋_GB2312" w:hAnsi="仿宋" w:cs="仿宋" w:hint="eastAsia"/>
          <w:kern w:val="0"/>
          <w:sz w:val="32"/>
          <w:szCs w:val="32"/>
        </w:rPr>
        <w:t>产生引领效应</w:t>
      </w:r>
      <w:r w:rsidRPr="00D4767F">
        <w:rPr>
          <w:rFonts w:ascii="仿宋_GB2312" w:eastAsia="仿宋_GB2312" w:hAnsi="仿宋" w:cs="仿宋" w:hint="eastAsia"/>
          <w:kern w:val="0"/>
          <w:sz w:val="32"/>
          <w:szCs w:val="32"/>
        </w:rPr>
        <w:t>，把技术和发展的主动权牢牢掌握在自己手里</w:t>
      </w:r>
      <w:r w:rsidRPr="00A54AA9">
        <w:rPr>
          <w:rFonts w:ascii="仿宋_GB2312" w:eastAsia="仿宋_GB2312" w:hAnsi="仿宋" w:cs="仿宋" w:hint="eastAsia"/>
          <w:kern w:val="0"/>
          <w:sz w:val="32"/>
          <w:szCs w:val="32"/>
        </w:rPr>
        <w:t>。</w:t>
      </w: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4.</w:t>
      </w:r>
      <w:r w:rsidRPr="00295483">
        <w:rPr>
          <w:rFonts w:ascii="楷体_GB2312" w:eastAsia="楷体_GB2312" w:hint="eastAsia"/>
          <w:b/>
          <w:color w:val="000000"/>
          <w:sz w:val="32"/>
          <w:szCs w:val="32"/>
        </w:rPr>
        <w:t>提高科技对经济增长的贡献率研究</w:t>
      </w:r>
    </w:p>
    <w:p w:rsidR="009C2938" w:rsidRDefault="009C2938" w:rsidP="009C2938">
      <w:pPr>
        <w:ind w:firstLineChars="200" w:firstLine="640"/>
        <w:rPr>
          <w:rFonts w:ascii="楷体_GB2312" w:eastAsia="楷体_GB2312"/>
          <w:b/>
          <w:color w:val="000000"/>
          <w:sz w:val="32"/>
          <w:szCs w:val="32"/>
        </w:rPr>
      </w:pPr>
      <w:r w:rsidRPr="00C75C60">
        <w:rPr>
          <w:rFonts w:ascii="仿宋_GB2312" w:eastAsia="仿宋_GB2312" w:hint="eastAsia"/>
          <w:color w:val="000000"/>
          <w:sz w:val="32"/>
          <w:szCs w:val="32"/>
        </w:rPr>
        <w:t>结合新旧动能转换的时代特征，特别是围绕我省数字经济、人工智能、共享经济、绿色低碳等领域培育新增长点的情况，</w:t>
      </w:r>
      <w:r>
        <w:rPr>
          <w:rFonts w:ascii="仿宋_GB2312" w:eastAsia="仿宋_GB2312" w:hint="eastAsia"/>
          <w:color w:val="000000"/>
          <w:sz w:val="32"/>
          <w:szCs w:val="32"/>
        </w:rPr>
        <w:t>研究分析科技</w:t>
      </w:r>
      <w:r w:rsidRPr="00144535">
        <w:rPr>
          <w:rFonts w:ascii="仿宋_GB2312" w:eastAsia="仿宋_GB2312" w:hint="eastAsia"/>
          <w:color w:val="000000"/>
          <w:sz w:val="32"/>
          <w:szCs w:val="32"/>
        </w:rPr>
        <w:t>对经济增长的贡献率</w:t>
      </w:r>
      <w:r>
        <w:rPr>
          <w:rFonts w:ascii="仿宋_GB2312" w:eastAsia="仿宋_GB2312" w:hint="eastAsia"/>
          <w:color w:val="000000"/>
          <w:sz w:val="32"/>
          <w:szCs w:val="32"/>
        </w:rPr>
        <w:t>中发挥作用的着力点并提出针对性建议。</w:t>
      </w:r>
    </w:p>
    <w:p w:rsidR="009C2938" w:rsidRPr="00463281"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5.</w:t>
      </w:r>
      <w:r w:rsidRPr="00463281">
        <w:rPr>
          <w:rFonts w:ascii="楷体_GB2312" w:eastAsia="楷体_GB2312" w:hint="eastAsia"/>
          <w:b/>
          <w:color w:val="000000"/>
          <w:sz w:val="32"/>
          <w:szCs w:val="32"/>
        </w:rPr>
        <w:t>“交通强</w:t>
      </w:r>
      <w:r>
        <w:rPr>
          <w:rFonts w:ascii="楷体_GB2312" w:eastAsia="楷体_GB2312" w:hint="eastAsia"/>
          <w:b/>
          <w:color w:val="000000"/>
          <w:sz w:val="32"/>
          <w:szCs w:val="32"/>
        </w:rPr>
        <w:t>省</w:t>
      </w:r>
      <w:r w:rsidRPr="00463281">
        <w:rPr>
          <w:rFonts w:ascii="楷体_GB2312" w:eastAsia="楷体_GB2312" w:hint="eastAsia"/>
          <w:b/>
          <w:color w:val="000000"/>
          <w:sz w:val="32"/>
          <w:szCs w:val="32"/>
        </w:rPr>
        <w:t>”背景下的新型基础设施建设研究</w:t>
      </w:r>
    </w:p>
    <w:p w:rsidR="009C2938" w:rsidRDefault="009C2938" w:rsidP="009C2938">
      <w:pPr>
        <w:ind w:firstLineChars="200" w:firstLine="640"/>
        <w:rPr>
          <w:rFonts w:ascii="仿宋_GB2312" w:eastAsia="仿宋_GB2312"/>
          <w:sz w:val="32"/>
          <w:szCs w:val="32"/>
        </w:rPr>
      </w:pPr>
      <w:r w:rsidRPr="00463281">
        <w:rPr>
          <w:rFonts w:ascii="仿宋_GB2312" w:eastAsia="仿宋_GB2312" w:hint="eastAsia"/>
          <w:sz w:val="32"/>
          <w:szCs w:val="32"/>
        </w:rPr>
        <w:lastRenderedPageBreak/>
        <w:t>通过对5G、区块链、车路协同、工业互联网、先进制造等重点领域的调查研究，分析我</w:t>
      </w:r>
      <w:r>
        <w:rPr>
          <w:rFonts w:ascii="仿宋_GB2312" w:eastAsia="仿宋_GB2312" w:hint="eastAsia"/>
          <w:sz w:val="32"/>
          <w:szCs w:val="32"/>
        </w:rPr>
        <w:t>省</w:t>
      </w:r>
      <w:r w:rsidRPr="00463281">
        <w:rPr>
          <w:rFonts w:ascii="仿宋_GB2312" w:eastAsia="仿宋_GB2312" w:hint="eastAsia"/>
          <w:sz w:val="32"/>
          <w:szCs w:val="32"/>
        </w:rPr>
        <w:t>新型基础设施建设现状，研究当前新型基础设施建设存在的问题，以数字转型、智能升级、融合创新为方向，提出加快新型交通基础设施建设、助力交通强</w:t>
      </w:r>
      <w:r>
        <w:rPr>
          <w:rFonts w:ascii="仿宋_GB2312" w:eastAsia="仿宋_GB2312" w:hint="eastAsia"/>
          <w:sz w:val="32"/>
          <w:szCs w:val="32"/>
        </w:rPr>
        <w:t>省</w:t>
      </w:r>
      <w:r w:rsidRPr="00463281">
        <w:rPr>
          <w:rFonts w:ascii="仿宋_GB2312" w:eastAsia="仿宋_GB2312" w:hint="eastAsia"/>
          <w:sz w:val="32"/>
          <w:szCs w:val="32"/>
        </w:rPr>
        <w:t>的政策建议。</w:t>
      </w:r>
    </w:p>
    <w:p w:rsidR="009C2938" w:rsidRPr="00B2426A" w:rsidRDefault="009C2938" w:rsidP="009C2938">
      <w:pPr>
        <w:ind w:firstLineChars="200" w:firstLine="643"/>
        <w:rPr>
          <w:rFonts w:ascii="仿宋_GB2312" w:eastAsia="仿宋_GB2312"/>
          <w:sz w:val="32"/>
          <w:szCs w:val="32"/>
        </w:rPr>
      </w:pPr>
      <w:r>
        <w:rPr>
          <w:rFonts w:ascii="楷体_GB2312" w:eastAsia="楷体_GB2312" w:hint="eastAsia"/>
          <w:b/>
          <w:color w:val="000000"/>
          <w:sz w:val="32"/>
          <w:szCs w:val="32"/>
        </w:rPr>
        <w:t>6.</w:t>
      </w:r>
      <w:r w:rsidRPr="00B2426A">
        <w:rPr>
          <w:rFonts w:ascii="楷体_GB2312" w:eastAsia="楷体_GB2312" w:hint="eastAsia"/>
          <w:b/>
          <w:color w:val="000000"/>
          <w:sz w:val="32"/>
          <w:szCs w:val="32"/>
        </w:rPr>
        <w:t>国有企业科技创新体系建设与运行调研分析</w:t>
      </w:r>
    </w:p>
    <w:p w:rsidR="009C2938" w:rsidRPr="00B2426A" w:rsidRDefault="009C2938" w:rsidP="009C2938">
      <w:pPr>
        <w:ind w:firstLineChars="200" w:firstLine="640"/>
        <w:rPr>
          <w:rFonts w:ascii="仿宋_GB2312" w:eastAsia="仿宋_GB2312"/>
          <w:sz w:val="32"/>
          <w:szCs w:val="32"/>
        </w:rPr>
      </w:pPr>
      <w:r w:rsidRPr="00B2426A">
        <w:rPr>
          <w:rFonts w:ascii="仿宋_GB2312" w:eastAsia="仿宋_GB2312" w:hint="eastAsia"/>
          <w:sz w:val="32"/>
          <w:szCs w:val="32"/>
        </w:rPr>
        <w:t>对能源、信息、制造、原材料、建筑等行业典型国有企业展开调研，研究现行国有企业科技创新体系建设运行状况，对标相关领域国际优秀企业分析国有企业科技创新体系建设运行方面存在的差距和问题，提出优化国有企业科技创新体系建设、提升国有企业科技创新体系运行效率的政策建议。</w:t>
      </w: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7.</w:t>
      </w:r>
      <w:r w:rsidRPr="00295483">
        <w:rPr>
          <w:rFonts w:ascii="楷体_GB2312" w:eastAsia="楷体_GB2312" w:hint="eastAsia"/>
          <w:b/>
          <w:color w:val="000000"/>
          <w:sz w:val="32"/>
          <w:szCs w:val="32"/>
        </w:rPr>
        <w:t>打造“苏”字号农业品种研究</w:t>
      </w:r>
    </w:p>
    <w:p w:rsidR="009C2938" w:rsidRDefault="009C2938" w:rsidP="009C2938">
      <w:pPr>
        <w:ind w:firstLineChars="200" w:firstLine="640"/>
        <w:rPr>
          <w:rFonts w:ascii="仿宋_GB2312" w:eastAsia="仿宋_GB2312"/>
          <w:sz w:val="32"/>
          <w:szCs w:val="32"/>
        </w:rPr>
      </w:pPr>
      <w:r>
        <w:rPr>
          <w:rFonts w:ascii="仿宋_GB2312" w:eastAsia="仿宋_GB2312" w:hint="eastAsia"/>
          <w:sz w:val="32"/>
          <w:szCs w:val="32"/>
        </w:rPr>
        <w:t>围绕</w:t>
      </w:r>
      <w:r w:rsidRPr="00A715B3">
        <w:rPr>
          <w:rFonts w:ascii="仿宋_GB2312" w:eastAsia="仿宋_GB2312" w:hint="eastAsia"/>
          <w:sz w:val="32"/>
          <w:szCs w:val="32"/>
        </w:rPr>
        <w:t>保障国家粮食安全</w:t>
      </w:r>
      <w:r>
        <w:rPr>
          <w:rFonts w:ascii="仿宋_GB2312" w:eastAsia="仿宋_GB2312" w:hint="eastAsia"/>
          <w:sz w:val="32"/>
          <w:szCs w:val="32"/>
        </w:rPr>
        <w:t>和</w:t>
      </w:r>
      <w:r w:rsidRPr="00A715B3">
        <w:rPr>
          <w:rFonts w:ascii="仿宋_GB2312" w:eastAsia="仿宋_GB2312" w:hint="eastAsia"/>
          <w:sz w:val="32"/>
          <w:szCs w:val="32"/>
        </w:rPr>
        <w:t>支撑农业绿色高质量发展</w:t>
      </w:r>
      <w:r>
        <w:rPr>
          <w:rFonts w:ascii="仿宋_GB2312" w:eastAsia="仿宋_GB2312" w:hint="eastAsia"/>
          <w:sz w:val="32"/>
          <w:szCs w:val="32"/>
        </w:rPr>
        <w:t>，聚焦江苏</w:t>
      </w:r>
      <w:r w:rsidRPr="00A715B3">
        <w:rPr>
          <w:rFonts w:ascii="仿宋_GB2312" w:eastAsia="仿宋_GB2312" w:hint="eastAsia"/>
          <w:sz w:val="32"/>
          <w:szCs w:val="32"/>
        </w:rPr>
        <w:t>全面乡村振兴的新形势新任务新要求，系统梳理江苏种业发展</w:t>
      </w:r>
      <w:r>
        <w:rPr>
          <w:rFonts w:ascii="仿宋_GB2312" w:eastAsia="仿宋_GB2312" w:hint="eastAsia"/>
          <w:sz w:val="32"/>
          <w:szCs w:val="32"/>
        </w:rPr>
        <w:t>的现状</w:t>
      </w:r>
      <w:r w:rsidRPr="00A715B3">
        <w:rPr>
          <w:rFonts w:ascii="仿宋_GB2312" w:eastAsia="仿宋_GB2312" w:hint="eastAsia"/>
          <w:sz w:val="32"/>
          <w:szCs w:val="32"/>
        </w:rPr>
        <w:t>与不足</w:t>
      </w:r>
      <w:r>
        <w:rPr>
          <w:rFonts w:ascii="仿宋_GB2312" w:eastAsia="仿宋_GB2312" w:hint="eastAsia"/>
          <w:sz w:val="32"/>
          <w:szCs w:val="32"/>
        </w:rPr>
        <w:t>、形势</w:t>
      </w:r>
      <w:r w:rsidRPr="00A715B3">
        <w:rPr>
          <w:rFonts w:ascii="仿宋_GB2312" w:eastAsia="仿宋_GB2312" w:hint="eastAsia"/>
          <w:sz w:val="32"/>
          <w:szCs w:val="32"/>
        </w:rPr>
        <w:t>与挑战，</w:t>
      </w:r>
      <w:r>
        <w:rPr>
          <w:rFonts w:ascii="仿宋_GB2312" w:eastAsia="仿宋_GB2312" w:hint="eastAsia"/>
          <w:sz w:val="32"/>
          <w:szCs w:val="32"/>
        </w:rPr>
        <w:t>通过开展</w:t>
      </w:r>
      <w:r w:rsidRPr="00F5333C">
        <w:rPr>
          <w:rFonts w:ascii="仿宋_GB2312" w:eastAsia="仿宋_GB2312" w:hint="eastAsia"/>
          <w:sz w:val="32"/>
          <w:szCs w:val="32"/>
        </w:rPr>
        <w:t>江苏特色种质资源保存、开发、利用情况和品种创新与转化情况</w:t>
      </w:r>
      <w:r>
        <w:rPr>
          <w:rFonts w:ascii="仿宋_GB2312" w:eastAsia="仿宋_GB2312" w:hint="eastAsia"/>
          <w:sz w:val="32"/>
          <w:szCs w:val="32"/>
        </w:rPr>
        <w:t>的</w:t>
      </w:r>
      <w:r w:rsidRPr="00F5333C">
        <w:rPr>
          <w:rFonts w:ascii="仿宋_GB2312" w:eastAsia="仿宋_GB2312" w:hint="eastAsia"/>
          <w:sz w:val="32"/>
          <w:szCs w:val="32"/>
        </w:rPr>
        <w:t>调研</w:t>
      </w:r>
      <w:r w:rsidRPr="00A715B3">
        <w:rPr>
          <w:rFonts w:ascii="仿宋_GB2312" w:eastAsia="仿宋_GB2312" w:hint="eastAsia"/>
          <w:sz w:val="32"/>
          <w:szCs w:val="32"/>
        </w:rPr>
        <w:t>，</w:t>
      </w:r>
      <w:r>
        <w:rPr>
          <w:rFonts w:ascii="仿宋_GB2312" w:eastAsia="仿宋_GB2312" w:hint="eastAsia"/>
          <w:sz w:val="32"/>
          <w:szCs w:val="32"/>
        </w:rPr>
        <w:t>提出</w:t>
      </w:r>
      <w:r w:rsidRPr="00A715B3">
        <w:rPr>
          <w:rFonts w:ascii="仿宋_GB2312" w:eastAsia="仿宋_GB2312" w:hint="eastAsia"/>
          <w:sz w:val="32"/>
          <w:szCs w:val="32"/>
        </w:rPr>
        <w:t>有序推进生物育种产业化应用</w:t>
      </w:r>
      <w:r>
        <w:rPr>
          <w:rFonts w:ascii="仿宋_GB2312" w:eastAsia="仿宋_GB2312" w:hint="eastAsia"/>
          <w:sz w:val="32"/>
          <w:szCs w:val="32"/>
        </w:rPr>
        <w:t>、种源“卡脖子”技术攻关、加强种质资源保</w:t>
      </w:r>
      <w:r>
        <w:rPr>
          <w:rFonts w:ascii="仿宋_GB2312" w:eastAsia="仿宋_GB2312" w:hint="eastAsia"/>
          <w:sz w:val="32"/>
          <w:szCs w:val="32"/>
        </w:rPr>
        <w:lastRenderedPageBreak/>
        <w:t>护</w:t>
      </w:r>
      <w:r w:rsidRPr="00A715B3">
        <w:rPr>
          <w:rFonts w:ascii="仿宋_GB2312" w:eastAsia="仿宋_GB2312" w:hint="eastAsia"/>
          <w:sz w:val="32"/>
          <w:szCs w:val="32"/>
        </w:rPr>
        <w:t>利用</w:t>
      </w:r>
      <w:r>
        <w:rPr>
          <w:rFonts w:ascii="仿宋_GB2312" w:eastAsia="仿宋_GB2312" w:hint="eastAsia"/>
          <w:sz w:val="32"/>
          <w:szCs w:val="32"/>
        </w:rPr>
        <w:t>、</w:t>
      </w:r>
      <w:r w:rsidRPr="00A715B3">
        <w:rPr>
          <w:rFonts w:ascii="仿宋_GB2312" w:eastAsia="仿宋_GB2312" w:hint="eastAsia"/>
          <w:sz w:val="32"/>
          <w:szCs w:val="32"/>
        </w:rPr>
        <w:t>提高粮食和重要农副产品供给保障能力</w:t>
      </w:r>
      <w:r>
        <w:rPr>
          <w:rFonts w:ascii="仿宋_GB2312" w:eastAsia="仿宋_GB2312" w:hint="eastAsia"/>
          <w:sz w:val="32"/>
          <w:szCs w:val="32"/>
        </w:rPr>
        <w:t>等方面</w:t>
      </w:r>
      <w:r w:rsidRPr="00A715B3">
        <w:rPr>
          <w:rFonts w:ascii="仿宋_GB2312" w:eastAsia="仿宋_GB2312" w:hint="eastAsia"/>
          <w:sz w:val="32"/>
          <w:szCs w:val="32"/>
        </w:rPr>
        <w:t>的对策建议，为下一阶段制定种业相关政策提供理论和现实依据。</w:t>
      </w:r>
    </w:p>
    <w:p w:rsidR="009C2938" w:rsidRPr="00463281"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8.</w:t>
      </w:r>
      <w:r w:rsidRPr="00463281">
        <w:rPr>
          <w:rFonts w:ascii="楷体_GB2312" w:eastAsia="楷体_GB2312" w:hint="eastAsia"/>
          <w:b/>
          <w:color w:val="000000"/>
          <w:sz w:val="32"/>
          <w:szCs w:val="32"/>
        </w:rPr>
        <w:t>区域农业绿色生产与可持续发展机制研究</w:t>
      </w:r>
    </w:p>
    <w:p w:rsidR="009C2938" w:rsidRPr="00463281" w:rsidRDefault="009C2938" w:rsidP="009C2938">
      <w:pPr>
        <w:ind w:firstLineChars="200" w:firstLine="640"/>
        <w:rPr>
          <w:rFonts w:ascii="仿宋_GB2312" w:eastAsia="仿宋_GB2312"/>
          <w:sz w:val="32"/>
          <w:szCs w:val="32"/>
        </w:rPr>
      </w:pPr>
      <w:r w:rsidRPr="00463281">
        <w:rPr>
          <w:rFonts w:ascii="仿宋_GB2312" w:eastAsia="仿宋_GB2312" w:hint="eastAsia"/>
          <w:sz w:val="32"/>
          <w:szCs w:val="32"/>
        </w:rPr>
        <w:t>通过对</w:t>
      </w:r>
      <w:r>
        <w:rPr>
          <w:rFonts w:ascii="仿宋_GB2312" w:eastAsia="仿宋_GB2312" w:hint="eastAsia"/>
          <w:sz w:val="32"/>
          <w:szCs w:val="32"/>
        </w:rPr>
        <w:t>江苏</w:t>
      </w:r>
      <w:r w:rsidRPr="00463281">
        <w:rPr>
          <w:rFonts w:ascii="仿宋_GB2312" w:eastAsia="仿宋_GB2312" w:hint="eastAsia"/>
          <w:sz w:val="32"/>
          <w:szCs w:val="32"/>
        </w:rPr>
        <w:t>农业绿色生产现状的调查与研究，分析</w:t>
      </w:r>
      <w:r>
        <w:rPr>
          <w:rFonts w:ascii="仿宋_GB2312" w:eastAsia="仿宋_GB2312" w:hint="eastAsia"/>
          <w:sz w:val="32"/>
          <w:szCs w:val="32"/>
        </w:rPr>
        <w:t>江苏</w:t>
      </w:r>
      <w:r w:rsidRPr="00463281">
        <w:rPr>
          <w:rFonts w:ascii="仿宋_GB2312" w:eastAsia="仿宋_GB2312" w:hint="eastAsia"/>
          <w:sz w:val="32"/>
          <w:szCs w:val="32"/>
        </w:rPr>
        <w:t>农业绿色生产优势领域和发展制约因素，总结</w:t>
      </w:r>
      <w:r>
        <w:rPr>
          <w:rFonts w:ascii="仿宋_GB2312" w:eastAsia="仿宋_GB2312" w:hint="eastAsia"/>
          <w:sz w:val="32"/>
          <w:szCs w:val="32"/>
        </w:rPr>
        <w:t>江苏</w:t>
      </w:r>
      <w:r w:rsidRPr="00463281">
        <w:rPr>
          <w:rFonts w:ascii="仿宋_GB2312" w:eastAsia="仿宋_GB2312" w:hint="eastAsia"/>
          <w:sz w:val="32"/>
          <w:szCs w:val="32"/>
        </w:rPr>
        <w:t>在土水污染、作物病虫害、产品质量等农业绿色生产调控</w:t>
      </w:r>
      <w:r>
        <w:rPr>
          <w:rFonts w:ascii="仿宋_GB2312" w:eastAsia="仿宋_GB2312" w:hint="eastAsia"/>
          <w:sz w:val="32"/>
          <w:szCs w:val="32"/>
        </w:rPr>
        <w:t>的</w:t>
      </w:r>
      <w:r w:rsidRPr="00463281">
        <w:rPr>
          <w:rFonts w:ascii="仿宋_GB2312" w:eastAsia="仿宋_GB2312" w:hint="eastAsia"/>
          <w:sz w:val="32"/>
          <w:szCs w:val="32"/>
        </w:rPr>
        <w:t>经验，探索区域农业绿色生产与可持续发展机制，提出科</w:t>
      </w:r>
      <w:r>
        <w:rPr>
          <w:rFonts w:ascii="仿宋_GB2312" w:eastAsia="仿宋_GB2312" w:hint="eastAsia"/>
          <w:sz w:val="32"/>
          <w:szCs w:val="32"/>
        </w:rPr>
        <w:t>技</w:t>
      </w:r>
      <w:r w:rsidRPr="00463281">
        <w:rPr>
          <w:rFonts w:ascii="仿宋_GB2312" w:eastAsia="仿宋_GB2312" w:hint="eastAsia"/>
          <w:sz w:val="32"/>
          <w:szCs w:val="32"/>
        </w:rPr>
        <w:t>促进新时期农业绿色高质量发展的方式和路径，为服务经济社会发展提供有益的参考。</w:t>
      </w: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9.</w:t>
      </w:r>
      <w:r w:rsidRPr="00295483">
        <w:rPr>
          <w:rFonts w:ascii="楷体_GB2312" w:eastAsia="楷体_GB2312" w:hint="eastAsia"/>
          <w:b/>
          <w:color w:val="000000"/>
          <w:sz w:val="32"/>
          <w:szCs w:val="32"/>
        </w:rPr>
        <w:t>满足老年康养需求，解决老年“数字鸿沟”</w:t>
      </w:r>
      <w:r>
        <w:rPr>
          <w:rFonts w:ascii="楷体_GB2312" w:eastAsia="楷体_GB2312" w:hint="eastAsia"/>
          <w:b/>
          <w:color w:val="000000"/>
          <w:sz w:val="32"/>
          <w:szCs w:val="32"/>
        </w:rPr>
        <w:t>问题</w:t>
      </w:r>
      <w:r w:rsidRPr="00295483">
        <w:rPr>
          <w:rFonts w:ascii="楷体_GB2312" w:eastAsia="楷体_GB2312" w:hint="eastAsia"/>
          <w:b/>
          <w:color w:val="000000"/>
          <w:sz w:val="32"/>
          <w:szCs w:val="32"/>
        </w:rPr>
        <w:t>研究</w:t>
      </w:r>
    </w:p>
    <w:p w:rsidR="009C2938" w:rsidRDefault="009C2938" w:rsidP="009C2938">
      <w:pPr>
        <w:ind w:firstLineChars="200" w:firstLine="640"/>
        <w:rPr>
          <w:rFonts w:ascii="仿宋_GB2312" w:eastAsia="仿宋_GB2312"/>
          <w:sz w:val="32"/>
          <w:szCs w:val="32"/>
        </w:rPr>
      </w:pPr>
      <w:r w:rsidRPr="00CB600C">
        <w:rPr>
          <w:rFonts w:ascii="仿宋_GB2312" w:eastAsia="仿宋_GB2312" w:hint="eastAsia"/>
          <w:sz w:val="32"/>
          <w:szCs w:val="32"/>
        </w:rPr>
        <w:t>深入把握健康中国战略及人口老龄化重大关切，</w:t>
      </w:r>
      <w:r>
        <w:rPr>
          <w:rFonts w:ascii="仿宋_GB2312" w:eastAsia="仿宋_GB2312" w:hint="eastAsia"/>
          <w:sz w:val="32"/>
          <w:szCs w:val="32"/>
        </w:rPr>
        <w:t>聚焦</w:t>
      </w:r>
      <w:r w:rsidRPr="00CB600C">
        <w:rPr>
          <w:rFonts w:ascii="仿宋_GB2312" w:eastAsia="仿宋_GB2312" w:hint="eastAsia"/>
          <w:sz w:val="32"/>
          <w:szCs w:val="32"/>
        </w:rPr>
        <w:t>康养产业的内涵、形成要素以及发展路径，</w:t>
      </w:r>
      <w:r>
        <w:rPr>
          <w:rFonts w:ascii="仿宋_GB2312" w:eastAsia="仿宋_GB2312" w:hint="eastAsia"/>
          <w:sz w:val="32"/>
          <w:szCs w:val="32"/>
        </w:rPr>
        <w:t>以</w:t>
      </w:r>
      <w:r w:rsidRPr="00CB600C">
        <w:rPr>
          <w:rFonts w:ascii="仿宋_GB2312" w:eastAsia="仿宋_GB2312" w:hint="eastAsia"/>
          <w:sz w:val="32"/>
          <w:szCs w:val="32"/>
        </w:rPr>
        <w:t>制度准备、老龄保障和服务发展</w:t>
      </w:r>
      <w:r>
        <w:rPr>
          <w:rFonts w:ascii="仿宋_GB2312" w:eastAsia="仿宋_GB2312" w:hint="eastAsia"/>
          <w:sz w:val="32"/>
          <w:szCs w:val="32"/>
        </w:rPr>
        <w:t>等问题为导向</w:t>
      </w:r>
      <w:r w:rsidRPr="00CB600C">
        <w:rPr>
          <w:rFonts w:ascii="仿宋_GB2312" w:eastAsia="仿宋_GB2312" w:hint="eastAsia"/>
          <w:sz w:val="32"/>
          <w:szCs w:val="32"/>
        </w:rPr>
        <w:t>,找寻符合区域文化生态特色的发展规律，实现区域康养产业发展思路的“更新换代”，</w:t>
      </w:r>
      <w:r>
        <w:rPr>
          <w:rFonts w:ascii="仿宋_GB2312" w:eastAsia="仿宋_GB2312" w:hint="eastAsia"/>
          <w:sz w:val="32"/>
          <w:szCs w:val="32"/>
        </w:rPr>
        <w:t>探讨如何</w:t>
      </w:r>
      <w:r w:rsidRPr="00CB600C">
        <w:rPr>
          <w:rFonts w:ascii="仿宋_GB2312" w:eastAsia="仿宋_GB2312" w:hint="eastAsia"/>
          <w:sz w:val="32"/>
          <w:szCs w:val="32"/>
        </w:rPr>
        <w:t>更好地发挥信息技术作用，将互联网与医疗健康紧密联系起来</w:t>
      </w:r>
      <w:r>
        <w:rPr>
          <w:rFonts w:ascii="仿宋_GB2312" w:eastAsia="仿宋_GB2312" w:hint="eastAsia"/>
          <w:sz w:val="32"/>
          <w:szCs w:val="32"/>
        </w:rPr>
        <w:t>，针对</w:t>
      </w:r>
      <w:r w:rsidRPr="0081662E">
        <w:rPr>
          <w:rFonts w:ascii="仿宋_GB2312" w:eastAsia="仿宋_GB2312" w:hint="eastAsia"/>
          <w:sz w:val="32"/>
          <w:szCs w:val="32"/>
        </w:rPr>
        <w:t>老年人群体设计人性化、智能化产品，提升老年群体康养水平，解决老年“数字鸿沟”问题</w:t>
      </w:r>
      <w:r>
        <w:rPr>
          <w:rFonts w:ascii="仿宋_GB2312" w:eastAsia="仿宋_GB2312" w:hint="eastAsia"/>
          <w:sz w:val="32"/>
          <w:szCs w:val="32"/>
        </w:rPr>
        <w:t>，</w:t>
      </w:r>
      <w:r w:rsidRPr="00F26C69">
        <w:rPr>
          <w:rFonts w:ascii="仿宋_GB2312" w:eastAsia="仿宋_GB2312" w:hint="eastAsia"/>
          <w:sz w:val="32"/>
          <w:szCs w:val="32"/>
        </w:rPr>
        <w:t>建立健全医疗卫生机构与养老机构合作机制，采取多种形式实现医疗卫生与养老服务融合发展</w:t>
      </w:r>
      <w:r>
        <w:rPr>
          <w:rFonts w:ascii="仿宋_GB2312" w:eastAsia="仿宋_GB2312" w:hint="eastAsia"/>
          <w:sz w:val="32"/>
          <w:szCs w:val="32"/>
        </w:rPr>
        <w:t>，</w:t>
      </w:r>
      <w:r w:rsidRPr="00CB600C">
        <w:rPr>
          <w:rFonts w:ascii="仿宋_GB2312" w:eastAsia="仿宋_GB2312" w:hint="eastAsia"/>
          <w:sz w:val="32"/>
          <w:szCs w:val="32"/>
        </w:rPr>
        <w:t>为政府</w:t>
      </w:r>
      <w:r w:rsidRPr="00CB600C">
        <w:rPr>
          <w:rFonts w:ascii="仿宋_GB2312" w:eastAsia="仿宋_GB2312" w:hint="eastAsia"/>
          <w:sz w:val="32"/>
          <w:szCs w:val="32"/>
        </w:rPr>
        <w:lastRenderedPageBreak/>
        <w:t>相关部门管理老年服务相关产业提供重要的理论支撑和</w:t>
      </w:r>
      <w:r>
        <w:rPr>
          <w:rFonts w:ascii="仿宋_GB2312" w:eastAsia="仿宋_GB2312" w:hint="eastAsia"/>
          <w:sz w:val="32"/>
          <w:szCs w:val="32"/>
        </w:rPr>
        <w:t>实践</w:t>
      </w:r>
      <w:r w:rsidRPr="00CB600C">
        <w:rPr>
          <w:rFonts w:ascii="仿宋_GB2312" w:eastAsia="仿宋_GB2312" w:hint="eastAsia"/>
          <w:sz w:val="32"/>
          <w:szCs w:val="32"/>
        </w:rPr>
        <w:t>依据</w:t>
      </w:r>
      <w:r>
        <w:rPr>
          <w:rFonts w:ascii="仿宋_GB2312" w:eastAsia="仿宋_GB2312" w:hint="eastAsia"/>
          <w:sz w:val="32"/>
          <w:szCs w:val="32"/>
        </w:rPr>
        <w:t>。</w:t>
      </w:r>
    </w:p>
    <w:p w:rsidR="009C2938" w:rsidRPr="00463281"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10.</w:t>
      </w:r>
      <w:r w:rsidRPr="00463281">
        <w:rPr>
          <w:rFonts w:ascii="楷体_GB2312" w:eastAsia="楷体_GB2312" w:hint="eastAsia"/>
          <w:b/>
          <w:color w:val="000000"/>
          <w:sz w:val="32"/>
          <w:szCs w:val="32"/>
        </w:rPr>
        <w:t>医疗机构应急流程优化及标准化研究</w:t>
      </w:r>
    </w:p>
    <w:p w:rsidR="009C2938" w:rsidRPr="00463281" w:rsidRDefault="009C2938" w:rsidP="009C2938">
      <w:pPr>
        <w:ind w:firstLineChars="200" w:firstLine="640"/>
        <w:rPr>
          <w:rFonts w:ascii="仿宋_GB2312" w:eastAsia="仿宋_GB2312"/>
          <w:sz w:val="32"/>
          <w:szCs w:val="32"/>
        </w:rPr>
      </w:pPr>
      <w:r w:rsidRPr="00463281">
        <w:rPr>
          <w:rFonts w:ascii="仿宋_GB2312" w:eastAsia="仿宋_GB2312" w:hint="eastAsia"/>
          <w:sz w:val="32"/>
          <w:szCs w:val="32"/>
        </w:rPr>
        <w:t>通过对应急医疗救护典型案例的调查研究，分析现行医疗机构应急流程的特点与不足，提出合理调度、优先处置、优化分析的标准流程和优化药品调度、医疗物品储备的指导性规范的建议，为各级医院、医疗机构应对大型突发事件造成的次生紧急事件提供应急流程优化思路和对策。</w:t>
      </w:r>
    </w:p>
    <w:p w:rsidR="009C2938" w:rsidRPr="008D31B5"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11.</w:t>
      </w:r>
      <w:r w:rsidRPr="008D31B5">
        <w:rPr>
          <w:rFonts w:ascii="楷体_GB2312" w:eastAsia="楷体_GB2312" w:hint="eastAsia"/>
          <w:b/>
          <w:color w:val="000000"/>
          <w:sz w:val="32"/>
          <w:szCs w:val="32"/>
        </w:rPr>
        <w:t>大数据</w:t>
      </w:r>
      <w:r>
        <w:rPr>
          <w:rFonts w:ascii="楷体_GB2312" w:eastAsia="楷体_GB2312" w:hint="eastAsia"/>
          <w:b/>
          <w:color w:val="000000"/>
          <w:sz w:val="32"/>
          <w:szCs w:val="32"/>
        </w:rPr>
        <w:t>影响</w:t>
      </w:r>
      <w:r w:rsidRPr="008D31B5">
        <w:rPr>
          <w:rFonts w:ascii="楷体_GB2312" w:eastAsia="楷体_GB2312" w:hint="eastAsia"/>
          <w:b/>
          <w:color w:val="000000"/>
          <w:sz w:val="32"/>
          <w:szCs w:val="32"/>
        </w:rPr>
        <w:t>江苏</w:t>
      </w:r>
      <w:r>
        <w:rPr>
          <w:rFonts w:ascii="楷体_GB2312" w:eastAsia="楷体_GB2312" w:hint="eastAsia"/>
          <w:b/>
          <w:color w:val="000000"/>
          <w:sz w:val="32"/>
          <w:szCs w:val="32"/>
        </w:rPr>
        <w:t>智能</w:t>
      </w:r>
      <w:r w:rsidRPr="00636FBD">
        <w:rPr>
          <w:rFonts w:ascii="楷体_GB2312" w:eastAsia="楷体_GB2312" w:hint="eastAsia"/>
          <w:b/>
          <w:color w:val="000000"/>
          <w:sz w:val="32"/>
          <w:szCs w:val="32"/>
        </w:rPr>
        <w:t>社会发展趋势研究</w:t>
      </w:r>
    </w:p>
    <w:p w:rsidR="009C2938" w:rsidRDefault="009C2938" w:rsidP="009C2938">
      <w:pPr>
        <w:ind w:firstLineChars="200" w:firstLine="640"/>
        <w:rPr>
          <w:rStyle w:val="hei141"/>
          <w:rFonts w:ascii="仿宋_GB2312" w:eastAsia="仿宋_GB2312"/>
          <w:kern w:val="0"/>
          <w:sz w:val="32"/>
          <w:szCs w:val="32"/>
        </w:rPr>
      </w:pPr>
      <w:r w:rsidRPr="001971D5">
        <w:rPr>
          <w:rStyle w:val="hei141"/>
          <w:rFonts w:ascii="仿宋_GB2312" w:eastAsia="仿宋_GB2312" w:hint="eastAsia"/>
          <w:kern w:val="0"/>
          <w:sz w:val="32"/>
          <w:szCs w:val="32"/>
        </w:rPr>
        <w:t>运用大数据技术精准挖掘智库建设、学术交流、科学普及、对外联系、人才服务、创新创业等方面信息资源的潜在价值，</w:t>
      </w:r>
      <w:r>
        <w:rPr>
          <w:rStyle w:val="hei141"/>
          <w:rFonts w:ascii="仿宋_GB2312" w:eastAsia="仿宋_GB2312" w:hint="eastAsia"/>
          <w:kern w:val="0"/>
          <w:sz w:val="32"/>
          <w:szCs w:val="32"/>
        </w:rPr>
        <w:t>围绕大数据平台建设及应用、大数据在制造业转型升级中的应用，探索建立依托大数据分析的社会治理模型，</w:t>
      </w:r>
      <w:r w:rsidRPr="00E56DD2">
        <w:rPr>
          <w:rStyle w:val="hei141"/>
          <w:rFonts w:ascii="仿宋_GB2312" w:eastAsia="仿宋_GB2312" w:hint="eastAsia"/>
          <w:kern w:val="0"/>
          <w:sz w:val="32"/>
          <w:szCs w:val="32"/>
        </w:rPr>
        <w:t>切实提出把握智能社会发展机遇</w:t>
      </w:r>
      <w:r w:rsidR="004625BB">
        <w:rPr>
          <w:rStyle w:val="hei141"/>
          <w:rFonts w:ascii="仿宋_GB2312" w:eastAsia="仿宋_GB2312" w:hint="eastAsia"/>
          <w:kern w:val="0"/>
          <w:sz w:val="32"/>
          <w:szCs w:val="32"/>
        </w:rPr>
        <w:t>、</w:t>
      </w:r>
      <w:r w:rsidRPr="00E56DD2">
        <w:rPr>
          <w:rStyle w:val="hei141"/>
          <w:rFonts w:ascii="仿宋_GB2312" w:eastAsia="仿宋_GB2312" w:hint="eastAsia"/>
          <w:kern w:val="0"/>
          <w:sz w:val="32"/>
          <w:szCs w:val="32"/>
        </w:rPr>
        <w:t>积极抢占竞争</w:t>
      </w:r>
      <w:r>
        <w:rPr>
          <w:rStyle w:val="hei141"/>
          <w:rFonts w:ascii="仿宋_GB2312" w:eastAsia="仿宋_GB2312" w:hint="eastAsia"/>
          <w:kern w:val="0"/>
          <w:sz w:val="32"/>
          <w:szCs w:val="32"/>
        </w:rPr>
        <w:t>制</w:t>
      </w:r>
      <w:r w:rsidRPr="00E56DD2">
        <w:rPr>
          <w:rStyle w:val="hei141"/>
          <w:rFonts w:ascii="仿宋_GB2312" w:eastAsia="仿宋_GB2312" w:hint="eastAsia"/>
          <w:kern w:val="0"/>
          <w:sz w:val="32"/>
          <w:szCs w:val="32"/>
        </w:rPr>
        <w:t>高点的对策建议。</w:t>
      </w:r>
    </w:p>
    <w:p w:rsidR="009C2938"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12.</w:t>
      </w:r>
      <w:r w:rsidRPr="00B2426A">
        <w:rPr>
          <w:rFonts w:ascii="楷体_GB2312" w:eastAsia="楷体_GB2312" w:hint="eastAsia"/>
          <w:b/>
          <w:color w:val="000000"/>
          <w:sz w:val="32"/>
          <w:szCs w:val="32"/>
        </w:rPr>
        <w:t>科</w:t>
      </w:r>
      <w:r>
        <w:rPr>
          <w:rFonts w:ascii="楷体_GB2312" w:eastAsia="楷体_GB2312" w:hint="eastAsia"/>
          <w:b/>
          <w:color w:val="000000"/>
          <w:sz w:val="32"/>
          <w:szCs w:val="32"/>
        </w:rPr>
        <w:t>协系统</w:t>
      </w:r>
      <w:r w:rsidRPr="00295483">
        <w:rPr>
          <w:rFonts w:ascii="楷体_GB2312" w:eastAsia="楷体_GB2312" w:hint="eastAsia"/>
          <w:b/>
          <w:color w:val="000000"/>
          <w:sz w:val="32"/>
          <w:szCs w:val="32"/>
        </w:rPr>
        <w:t>助力全面夺取疫情防控和经济社会发展双胜利</w:t>
      </w:r>
      <w:r w:rsidRPr="00B2426A">
        <w:rPr>
          <w:rFonts w:ascii="楷体_GB2312" w:eastAsia="楷体_GB2312" w:hint="eastAsia"/>
          <w:b/>
          <w:color w:val="000000"/>
          <w:sz w:val="32"/>
          <w:szCs w:val="32"/>
        </w:rPr>
        <w:t>实施路径研究</w:t>
      </w:r>
    </w:p>
    <w:p w:rsidR="009C2938" w:rsidRPr="00295483" w:rsidRDefault="009C2938" w:rsidP="009C2938">
      <w:pPr>
        <w:ind w:firstLineChars="200" w:firstLine="640"/>
        <w:rPr>
          <w:rFonts w:ascii="楷体_GB2312" w:eastAsia="楷体_GB2312"/>
          <w:b/>
          <w:color w:val="000000"/>
          <w:sz w:val="32"/>
          <w:szCs w:val="32"/>
        </w:rPr>
      </w:pPr>
      <w:r w:rsidRPr="00B2426A">
        <w:rPr>
          <w:rFonts w:ascii="仿宋_GB2312" w:eastAsia="仿宋_GB2312" w:hint="eastAsia"/>
          <w:sz w:val="32"/>
          <w:szCs w:val="32"/>
        </w:rPr>
        <w:t>根据后疫情时代地方复工复产、促进经济发展的现实需要，</w:t>
      </w:r>
      <w:r w:rsidRPr="00B2426A">
        <w:rPr>
          <w:rFonts w:ascii="仿宋_GB2312" w:eastAsia="仿宋_GB2312" w:hint="eastAsia"/>
          <w:sz w:val="32"/>
          <w:szCs w:val="32"/>
        </w:rPr>
        <w:lastRenderedPageBreak/>
        <w:t>研究科协系统</w:t>
      </w:r>
      <w:r w:rsidRPr="006B6B1F">
        <w:rPr>
          <w:rFonts w:ascii="仿宋_GB2312" w:eastAsia="仿宋_GB2312" w:hint="eastAsia"/>
          <w:sz w:val="32"/>
          <w:szCs w:val="32"/>
        </w:rPr>
        <w:t>服务科技经济融合发展的主要模式及实现机制，在借鉴国外科技社团服务当地科技经济融合发展的典型经验和亮点做法的基础上，提出科协</w:t>
      </w:r>
      <w:r>
        <w:rPr>
          <w:rFonts w:ascii="仿宋_GB2312" w:eastAsia="仿宋_GB2312" w:hint="eastAsia"/>
          <w:sz w:val="32"/>
          <w:szCs w:val="32"/>
        </w:rPr>
        <w:t>系统</w:t>
      </w:r>
      <w:r w:rsidRPr="006B6B1F">
        <w:rPr>
          <w:rFonts w:ascii="仿宋_GB2312" w:eastAsia="仿宋_GB2312" w:hint="eastAsia"/>
          <w:sz w:val="32"/>
          <w:szCs w:val="32"/>
        </w:rPr>
        <w:t>服务科</w:t>
      </w:r>
      <w:r>
        <w:rPr>
          <w:rFonts w:ascii="仿宋_GB2312" w:eastAsia="仿宋_GB2312" w:hint="eastAsia"/>
          <w:sz w:val="32"/>
          <w:szCs w:val="32"/>
        </w:rPr>
        <w:t>技经济融合发展重点任务组织机制优化和过程管理改进的对策建议，</w:t>
      </w:r>
      <w:r w:rsidRPr="00B2426A">
        <w:rPr>
          <w:rFonts w:ascii="仿宋_GB2312" w:eastAsia="仿宋_GB2312" w:hint="eastAsia"/>
          <w:sz w:val="32"/>
          <w:szCs w:val="32"/>
        </w:rPr>
        <w:t>为科协系统</w:t>
      </w:r>
      <w:r w:rsidRPr="00864CB9">
        <w:rPr>
          <w:rFonts w:ascii="仿宋_GB2312" w:eastAsia="仿宋_GB2312" w:hint="eastAsia"/>
          <w:sz w:val="32"/>
          <w:szCs w:val="32"/>
        </w:rPr>
        <w:t>集聚智力优势、快速科学开展自然灾害防控工作</w:t>
      </w:r>
      <w:r>
        <w:rPr>
          <w:rFonts w:ascii="仿宋_GB2312" w:eastAsia="仿宋_GB2312" w:hint="eastAsia"/>
          <w:sz w:val="32"/>
          <w:szCs w:val="32"/>
        </w:rPr>
        <w:t>和</w:t>
      </w:r>
      <w:r w:rsidRPr="00B2426A">
        <w:rPr>
          <w:rFonts w:ascii="仿宋_GB2312" w:eastAsia="仿宋_GB2312" w:hint="eastAsia"/>
          <w:sz w:val="32"/>
          <w:szCs w:val="32"/>
        </w:rPr>
        <w:t>助力地方新旧动能转换提供决策参考。</w:t>
      </w:r>
    </w:p>
    <w:p w:rsidR="009C2938" w:rsidRPr="00B2426A" w:rsidRDefault="009C2938" w:rsidP="009C2938">
      <w:pPr>
        <w:ind w:firstLine="720"/>
        <w:rPr>
          <w:rFonts w:ascii="楷体_GB2312" w:eastAsia="楷体_GB2312"/>
          <w:b/>
          <w:color w:val="000000"/>
          <w:sz w:val="32"/>
          <w:szCs w:val="32"/>
        </w:rPr>
      </w:pPr>
      <w:r>
        <w:rPr>
          <w:rFonts w:ascii="楷体_GB2312" w:eastAsia="楷体_GB2312" w:hint="eastAsia"/>
          <w:b/>
          <w:color w:val="000000"/>
          <w:sz w:val="32"/>
          <w:szCs w:val="32"/>
        </w:rPr>
        <w:t>13.</w:t>
      </w:r>
      <w:r w:rsidRPr="00B2426A">
        <w:rPr>
          <w:rFonts w:ascii="楷体_GB2312" w:eastAsia="楷体_GB2312" w:hint="eastAsia"/>
          <w:b/>
          <w:color w:val="000000"/>
          <w:sz w:val="32"/>
          <w:szCs w:val="32"/>
        </w:rPr>
        <w:t>促进科技社团参与社会治理的对策思路研究</w:t>
      </w:r>
    </w:p>
    <w:p w:rsidR="009C2938" w:rsidRPr="00B2426A" w:rsidRDefault="009C2938" w:rsidP="009C2938">
      <w:pPr>
        <w:ind w:firstLine="720"/>
        <w:rPr>
          <w:rFonts w:ascii="仿宋_GB2312" w:eastAsia="仿宋_GB2312"/>
          <w:sz w:val="32"/>
          <w:szCs w:val="32"/>
        </w:rPr>
      </w:pPr>
      <w:r w:rsidRPr="00B2426A">
        <w:rPr>
          <w:rFonts w:ascii="仿宋_GB2312" w:eastAsia="仿宋_GB2312" w:hint="eastAsia"/>
          <w:sz w:val="32"/>
          <w:szCs w:val="32"/>
        </w:rPr>
        <w:t>以科技社团为重点调研对象，结合国内外科技社团参与社会治理的典型案例，研究我</w:t>
      </w:r>
      <w:r>
        <w:rPr>
          <w:rFonts w:ascii="仿宋_GB2312" w:eastAsia="仿宋_GB2312" w:hint="eastAsia"/>
          <w:sz w:val="32"/>
          <w:szCs w:val="32"/>
        </w:rPr>
        <w:t>省</w:t>
      </w:r>
      <w:r w:rsidRPr="00B2426A">
        <w:rPr>
          <w:rFonts w:ascii="仿宋_GB2312" w:eastAsia="仿宋_GB2312" w:hint="eastAsia"/>
          <w:sz w:val="32"/>
          <w:szCs w:val="32"/>
        </w:rPr>
        <w:t>科技社团参与</w:t>
      </w:r>
      <w:r w:rsidRPr="006B6B1F">
        <w:rPr>
          <w:rFonts w:ascii="仿宋_GB2312" w:eastAsia="仿宋_GB2312" w:hint="eastAsia"/>
          <w:sz w:val="32"/>
          <w:szCs w:val="32"/>
        </w:rPr>
        <w:t>政务服务、公共安全、生态环境</w:t>
      </w:r>
      <w:r>
        <w:rPr>
          <w:rFonts w:ascii="仿宋_GB2312" w:eastAsia="仿宋_GB2312" w:hint="eastAsia"/>
          <w:sz w:val="32"/>
          <w:szCs w:val="32"/>
        </w:rPr>
        <w:t>等方面</w:t>
      </w:r>
      <w:r w:rsidRPr="00B2426A">
        <w:rPr>
          <w:rFonts w:ascii="仿宋_GB2312" w:eastAsia="仿宋_GB2312" w:hint="eastAsia"/>
          <w:sz w:val="32"/>
          <w:szCs w:val="32"/>
        </w:rPr>
        <w:t>社会治理现状，分析科技社团参与社会治理面临的挑战和存在的问题，提出进一步推动科技社团参与社会治理的对策思路，为科协系统更好地参与社会治理、服务社会建设提供智力支持。</w:t>
      </w:r>
    </w:p>
    <w:p w:rsidR="009C2938" w:rsidRPr="00463281"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14.</w:t>
      </w:r>
      <w:r w:rsidRPr="00864CB9">
        <w:rPr>
          <w:rFonts w:ascii="楷体_GB2312" w:eastAsia="楷体_GB2312" w:hint="eastAsia"/>
          <w:b/>
          <w:color w:val="000000"/>
          <w:sz w:val="32"/>
          <w:szCs w:val="32"/>
        </w:rPr>
        <w:t xml:space="preserve"> </w:t>
      </w:r>
      <w:r w:rsidRPr="00463281">
        <w:rPr>
          <w:rFonts w:ascii="楷体_GB2312" w:eastAsia="楷体_GB2312" w:hint="eastAsia"/>
          <w:b/>
          <w:color w:val="000000"/>
          <w:sz w:val="32"/>
          <w:szCs w:val="32"/>
        </w:rPr>
        <w:t>“科技服务团”推动乡村振兴战略实施的调研</w:t>
      </w:r>
    </w:p>
    <w:p w:rsidR="009C2938" w:rsidRDefault="009C2938" w:rsidP="009C2938">
      <w:pPr>
        <w:ind w:firstLineChars="200" w:firstLine="640"/>
        <w:rPr>
          <w:rFonts w:eastAsia="仿宋_GB2312"/>
          <w:bCs/>
          <w:sz w:val="32"/>
          <w:szCs w:val="32"/>
        </w:rPr>
      </w:pPr>
      <w:r w:rsidRPr="00463281">
        <w:rPr>
          <w:rFonts w:ascii="仿宋_GB2312" w:eastAsia="仿宋_GB2312" w:hint="eastAsia"/>
          <w:sz w:val="32"/>
          <w:szCs w:val="32"/>
        </w:rPr>
        <w:t>对我省推进农业机械化现状和农机装备产业转型升级需求展开调研，对现代农机装备发展过程中的关键问题、</w:t>
      </w:r>
      <w:r w:rsidR="004625BB">
        <w:rPr>
          <w:rFonts w:ascii="仿宋_GB2312" w:eastAsia="仿宋_GB2312" w:hint="eastAsia"/>
          <w:sz w:val="32"/>
          <w:szCs w:val="32"/>
        </w:rPr>
        <w:t>“</w:t>
      </w:r>
      <w:r w:rsidRPr="00463281">
        <w:rPr>
          <w:rFonts w:ascii="仿宋_GB2312" w:eastAsia="仿宋_GB2312" w:hint="eastAsia"/>
          <w:sz w:val="32"/>
          <w:szCs w:val="32"/>
        </w:rPr>
        <w:t>卡脖子</w:t>
      </w:r>
      <w:r w:rsidR="004625BB">
        <w:rPr>
          <w:rFonts w:ascii="仿宋_GB2312" w:eastAsia="仿宋_GB2312" w:hint="eastAsia"/>
          <w:sz w:val="32"/>
          <w:szCs w:val="32"/>
        </w:rPr>
        <w:t>”</w:t>
      </w:r>
      <w:r w:rsidRPr="00463281">
        <w:rPr>
          <w:rFonts w:ascii="仿宋_GB2312" w:eastAsia="仿宋_GB2312" w:hint="eastAsia"/>
          <w:sz w:val="32"/>
          <w:szCs w:val="32"/>
        </w:rPr>
        <w:t>问题以及特殊情况如疫情灾情对农机装备产业发展带来的机遇</w:t>
      </w:r>
      <w:r w:rsidRPr="00463281">
        <w:rPr>
          <w:rFonts w:ascii="仿宋_GB2312" w:eastAsia="仿宋_GB2312" w:hint="eastAsia"/>
          <w:sz w:val="32"/>
          <w:szCs w:val="32"/>
        </w:rPr>
        <w:lastRenderedPageBreak/>
        <w:t>与挑战进行研判，提出进一步推进科技服务团科技精准服务的政策建议，为促进农业装备企业转型升级、助力乡村振兴战略发挥积极的作用。</w:t>
      </w:r>
    </w:p>
    <w:p w:rsidR="009C2938" w:rsidRPr="00463281" w:rsidRDefault="009C2938" w:rsidP="009C2938">
      <w:pPr>
        <w:ind w:firstLineChars="200" w:firstLine="643"/>
        <w:rPr>
          <w:rFonts w:ascii="楷体_GB2312" w:eastAsia="楷体_GB2312"/>
          <w:b/>
          <w:color w:val="000000"/>
          <w:sz w:val="32"/>
          <w:szCs w:val="32"/>
        </w:rPr>
      </w:pPr>
      <w:r>
        <w:rPr>
          <w:rFonts w:ascii="楷体_GB2312" w:eastAsia="楷体_GB2312" w:hint="eastAsia"/>
          <w:b/>
          <w:color w:val="000000"/>
          <w:sz w:val="32"/>
          <w:szCs w:val="32"/>
        </w:rPr>
        <w:t>15.</w:t>
      </w:r>
      <w:r>
        <w:rPr>
          <w:rFonts w:ascii="仿宋_GB2312" w:eastAsia="仿宋_GB2312"/>
          <w:sz w:val="32"/>
          <w:szCs w:val="32"/>
        </w:rPr>
        <w:t xml:space="preserve"> </w:t>
      </w:r>
      <w:r w:rsidRPr="00463281">
        <w:rPr>
          <w:rFonts w:ascii="楷体_GB2312" w:eastAsia="楷体_GB2312" w:hint="eastAsia"/>
          <w:b/>
          <w:color w:val="000000"/>
          <w:sz w:val="32"/>
          <w:szCs w:val="32"/>
        </w:rPr>
        <w:t>学会服务企业和地方经济发展情况调查研究</w:t>
      </w:r>
    </w:p>
    <w:p w:rsidR="009C2938" w:rsidRDefault="009C2938" w:rsidP="009C2938">
      <w:pPr>
        <w:ind w:firstLineChars="200" w:firstLine="640"/>
        <w:rPr>
          <w:rFonts w:ascii="仿宋_GB2312" w:eastAsia="仿宋_GB2312"/>
          <w:sz w:val="32"/>
          <w:szCs w:val="32"/>
        </w:rPr>
      </w:pPr>
      <w:r w:rsidRPr="00463281">
        <w:rPr>
          <w:rFonts w:ascii="仿宋_GB2312" w:eastAsia="仿宋_GB2312" w:hint="eastAsia"/>
          <w:sz w:val="32"/>
          <w:szCs w:val="32"/>
        </w:rPr>
        <w:t>通过对学会在服务企业和促进地方经济发展情况的调研，</w:t>
      </w:r>
      <w:r w:rsidRPr="00B2426A">
        <w:rPr>
          <w:rFonts w:ascii="仿宋_GB2312" w:eastAsia="仿宋_GB2312" w:hint="eastAsia"/>
          <w:sz w:val="32"/>
          <w:szCs w:val="32"/>
        </w:rPr>
        <w:t>以中小企业对科技创新成果的需求为切入点，</w:t>
      </w:r>
      <w:r w:rsidRPr="00463281">
        <w:rPr>
          <w:rFonts w:ascii="仿宋_GB2312" w:eastAsia="仿宋_GB2312" w:hint="eastAsia"/>
          <w:sz w:val="32"/>
          <w:szCs w:val="32"/>
        </w:rPr>
        <w:t>挖掘学会服务企业和促进地方经济发展的典型案例，总结学会服务企业和促进地方经济发展的经验和不足，提炼出学会服务企业发展的具体模式，</w:t>
      </w:r>
      <w:r w:rsidRPr="00B2426A">
        <w:rPr>
          <w:rFonts w:ascii="仿宋_GB2312" w:eastAsia="仿宋_GB2312" w:hint="eastAsia"/>
          <w:sz w:val="32"/>
          <w:szCs w:val="32"/>
        </w:rPr>
        <w:t>研究创新科技成果对接的新场景、新机制和新模式，</w:t>
      </w:r>
      <w:r w:rsidRPr="00463281">
        <w:rPr>
          <w:rFonts w:ascii="仿宋_GB2312" w:eastAsia="仿宋_GB2312" w:hint="eastAsia"/>
          <w:sz w:val="32"/>
          <w:szCs w:val="32"/>
        </w:rPr>
        <w:t>为指导学会深入实施科技经济融合行动、创新服务地方经济发展提供对策建议。</w:t>
      </w:r>
    </w:p>
    <w:p w:rsidR="009C2938" w:rsidRDefault="009C2938" w:rsidP="009C2938">
      <w:pPr>
        <w:ind w:firstLineChars="200" w:firstLine="643"/>
        <w:rPr>
          <w:rFonts w:ascii="楷体_GB2312" w:eastAsia="楷体_GB2312" w:hAnsi="黑体"/>
          <w:b/>
          <w:color w:val="000000"/>
          <w:sz w:val="32"/>
          <w:szCs w:val="32"/>
        </w:rPr>
      </w:pPr>
      <w:r>
        <w:rPr>
          <w:rFonts w:ascii="楷体_GB2312" w:eastAsia="楷体_GB2312" w:hint="eastAsia"/>
          <w:b/>
          <w:color w:val="000000"/>
          <w:sz w:val="32"/>
          <w:szCs w:val="32"/>
        </w:rPr>
        <w:t>16.</w:t>
      </w:r>
      <w:r>
        <w:rPr>
          <w:rFonts w:ascii="楷体_GB2312" w:eastAsia="楷体_GB2312" w:hAnsi="黑体" w:hint="eastAsia"/>
          <w:b/>
          <w:color w:val="000000"/>
          <w:sz w:val="32"/>
          <w:szCs w:val="32"/>
        </w:rPr>
        <w:t>服务</w:t>
      </w:r>
      <w:r w:rsidRPr="00AB234B">
        <w:rPr>
          <w:rFonts w:ascii="楷体_GB2312" w:eastAsia="楷体_GB2312" w:hAnsi="黑体" w:hint="eastAsia"/>
          <w:b/>
          <w:color w:val="000000"/>
          <w:sz w:val="32"/>
          <w:szCs w:val="32"/>
        </w:rPr>
        <w:t>科技工作者</w:t>
      </w:r>
      <w:r>
        <w:rPr>
          <w:rFonts w:ascii="楷体_GB2312" w:eastAsia="楷体_GB2312" w:hAnsi="黑体" w:hint="eastAsia"/>
          <w:b/>
          <w:color w:val="000000"/>
          <w:sz w:val="32"/>
          <w:szCs w:val="32"/>
        </w:rPr>
        <w:t>的方法路径研究</w:t>
      </w:r>
    </w:p>
    <w:p w:rsidR="004625BB" w:rsidRPr="00AB234B" w:rsidRDefault="004625BB" w:rsidP="004625BB">
      <w:pPr>
        <w:ind w:firstLineChars="200" w:firstLine="640"/>
        <w:rPr>
          <w:rFonts w:ascii="楷体_GB2312" w:eastAsia="楷体_GB2312" w:hAnsi="黑体"/>
          <w:b/>
          <w:color w:val="000000"/>
          <w:sz w:val="32"/>
          <w:szCs w:val="32"/>
        </w:rPr>
      </w:pPr>
      <w:r w:rsidRPr="004625BB">
        <w:rPr>
          <w:rFonts w:ascii="仿宋_GB2312" w:eastAsia="仿宋_GB2312" w:hint="eastAsia"/>
          <w:sz w:val="32"/>
          <w:szCs w:val="32"/>
        </w:rPr>
        <w:t>通过全面、准确掌握江苏科技工作者在工作、生活、思想、继续教育、社会参与等方面的状况与需求，对科技工作者队伍状况进行历史比较和群际比较，反映科技工作者的意见、呼声和要求，维护广大科技工作者的合法权益，重点关注医护科技工作者、科技领军人才、青年科技工作者、基层科技工作者等群体，为党</w:t>
      </w:r>
      <w:r w:rsidRPr="004625BB">
        <w:rPr>
          <w:rFonts w:ascii="仿宋_GB2312" w:eastAsia="仿宋_GB2312" w:hint="eastAsia"/>
          <w:sz w:val="32"/>
          <w:szCs w:val="32"/>
        </w:rPr>
        <w:lastRenderedPageBreak/>
        <w:t>和政府制定服务科技工作者的相关政策提供对策建议。</w:t>
      </w:r>
    </w:p>
    <w:sectPr w:rsidR="004625BB" w:rsidRPr="00AB234B" w:rsidSect="00326EBA">
      <w:footerReference w:type="default" r:id="rId8"/>
      <w:footerReference w:type="first" r:id="rId9"/>
      <w:pgSz w:w="11907" w:h="16840"/>
      <w:pgMar w:top="1701" w:right="1474" w:bottom="992" w:left="1588" w:header="0" w:footer="1644" w:gutter="0"/>
      <w:pgNumType w:start="1"/>
      <w:cols w:space="720"/>
      <w:titlePg/>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56A" w:rsidRDefault="0050356A" w:rsidP="006F2C05">
      <w:r>
        <w:separator/>
      </w:r>
    </w:p>
  </w:endnote>
  <w:endnote w:type="continuationSeparator" w:id="0">
    <w:p w:rsidR="0050356A" w:rsidRDefault="0050356A" w:rsidP="006F2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4D0" w:rsidRPr="008B14D0" w:rsidRDefault="008B14D0">
    <w:pPr>
      <w:pStyle w:val="a4"/>
      <w:jc w:val="center"/>
      <w:rPr>
        <w:sz w:val="28"/>
        <w:szCs w:val="28"/>
      </w:rPr>
    </w:pPr>
    <w:r w:rsidRPr="008B14D0">
      <w:rPr>
        <w:rFonts w:hint="eastAsia"/>
        <w:sz w:val="28"/>
        <w:szCs w:val="28"/>
      </w:rPr>
      <w:t>—</w:t>
    </w:r>
    <w:r w:rsidRPr="008B14D0">
      <w:rPr>
        <w:rFonts w:hint="eastAsia"/>
        <w:sz w:val="28"/>
        <w:szCs w:val="28"/>
      </w:rPr>
      <w:t xml:space="preserve"> </w:t>
    </w:r>
    <w:r w:rsidRPr="008B14D0">
      <w:rPr>
        <w:sz w:val="28"/>
        <w:szCs w:val="28"/>
      </w:rPr>
      <w:fldChar w:fldCharType="begin"/>
    </w:r>
    <w:r w:rsidRPr="008B14D0">
      <w:rPr>
        <w:sz w:val="28"/>
        <w:szCs w:val="28"/>
      </w:rPr>
      <w:instrText>PAGE   \* MERGEFORMAT</w:instrText>
    </w:r>
    <w:r w:rsidRPr="008B14D0">
      <w:rPr>
        <w:sz w:val="28"/>
        <w:szCs w:val="28"/>
      </w:rPr>
      <w:fldChar w:fldCharType="separate"/>
    </w:r>
    <w:r w:rsidR="00C964FA" w:rsidRPr="00C964FA">
      <w:rPr>
        <w:noProof/>
        <w:sz w:val="28"/>
        <w:szCs w:val="28"/>
        <w:lang w:val="zh-CN"/>
      </w:rPr>
      <w:t>2</w:t>
    </w:r>
    <w:r w:rsidRPr="008B14D0">
      <w:rPr>
        <w:sz w:val="28"/>
        <w:szCs w:val="28"/>
      </w:rPr>
      <w:fldChar w:fldCharType="end"/>
    </w:r>
    <w:r w:rsidRPr="008B14D0">
      <w:rPr>
        <w:rFonts w:hint="eastAsia"/>
        <w:sz w:val="28"/>
        <w:szCs w:val="28"/>
      </w:rPr>
      <w:t xml:space="preserve"> </w:t>
    </w:r>
    <w:r w:rsidRPr="008B14D0">
      <w:rPr>
        <w:rFonts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4FA" w:rsidRDefault="00C964FA">
    <w:pPr>
      <w:pStyle w:val="a4"/>
      <w:jc w:val="center"/>
    </w:pPr>
    <w:r>
      <w:fldChar w:fldCharType="begin"/>
    </w:r>
    <w:r>
      <w:instrText>PAGE   \* MERGEFORMAT</w:instrText>
    </w:r>
    <w:r>
      <w:fldChar w:fldCharType="separate"/>
    </w:r>
    <w:r w:rsidRPr="00C964FA">
      <w:rPr>
        <w:noProof/>
        <w:lang w:val="zh-CN"/>
      </w:rPr>
      <w:t>1</w:t>
    </w:r>
    <w:r>
      <w:fldChar w:fldCharType="end"/>
    </w:r>
  </w:p>
  <w:p w:rsidR="00C964FA" w:rsidRDefault="00C964F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56A" w:rsidRDefault="0050356A" w:rsidP="006F2C05">
      <w:r>
        <w:separator/>
      </w:r>
    </w:p>
  </w:footnote>
  <w:footnote w:type="continuationSeparator" w:id="0">
    <w:p w:rsidR="0050356A" w:rsidRDefault="0050356A" w:rsidP="006F2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02B2E"/>
    <w:multiLevelType w:val="multilevel"/>
    <w:tmpl w:val="20702B2E"/>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0957"/>
    <w:rsid w:val="00085DAB"/>
    <w:rsid w:val="0009631E"/>
    <w:rsid w:val="000C2F7C"/>
    <w:rsid w:val="00130210"/>
    <w:rsid w:val="00160E8F"/>
    <w:rsid w:val="00170A29"/>
    <w:rsid w:val="00177C49"/>
    <w:rsid w:val="00185337"/>
    <w:rsid w:val="00194A73"/>
    <w:rsid w:val="001B010D"/>
    <w:rsid w:val="001B65E4"/>
    <w:rsid w:val="001D6C68"/>
    <w:rsid w:val="001D6CB3"/>
    <w:rsid w:val="002275C6"/>
    <w:rsid w:val="00232CFF"/>
    <w:rsid w:val="00235E21"/>
    <w:rsid w:val="00263EBD"/>
    <w:rsid w:val="00277248"/>
    <w:rsid w:val="00284BA8"/>
    <w:rsid w:val="002B3005"/>
    <w:rsid w:val="002F7B38"/>
    <w:rsid w:val="00301BD5"/>
    <w:rsid w:val="00315E2A"/>
    <w:rsid w:val="0031703E"/>
    <w:rsid w:val="00326EBA"/>
    <w:rsid w:val="003413E9"/>
    <w:rsid w:val="003F7C2E"/>
    <w:rsid w:val="00410420"/>
    <w:rsid w:val="004625BB"/>
    <w:rsid w:val="00464D6E"/>
    <w:rsid w:val="004D201F"/>
    <w:rsid w:val="004F604B"/>
    <w:rsid w:val="0050356A"/>
    <w:rsid w:val="00510858"/>
    <w:rsid w:val="005630E4"/>
    <w:rsid w:val="0057220C"/>
    <w:rsid w:val="00576933"/>
    <w:rsid w:val="00587C34"/>
    <w:rsid w:val="00592166"/>
    <w:rsid w:val="005C1DC9"/>
    <w:rsid w:val="00681A8B"/>
    <w:rsid w:val="00682D5B"/>
    <w:rsid w:val="006B4C0C"/>
    <w:rsid w:val="006B574B"/>
    <w:rsid w:val="006C136C"/>
    <w:rsid w:val="006C15FE"/>
    <w:rsid w:val="006F2C05"/>
    <w:rsid w:val="0075313B"/>
    <w:rsid w:val="007561E4"/>
    <w:rsid w:val="0077284C"/>
    <w:rsid w:val="007C4B7B"/>
    <w:rsid w:val="007E2E6D"/>
    <w:rsid w:val="007F27F7"/>
    <w:rsid w:val="00815A79"/>
    <w:rsid w:val="008536A7"/>
    <w:rsid w:val="008638E1"/>
    <w:rsid w:val="008A0957"/>
    <w:rsid w:val="008B14D0"/>
    <w:rsid w:val="008D3891"/>
    <w:rsid w:val="008D4CBD"/>
    <w:rsid w:val="008D7DD9"/>
    <w:rsid w:val="008F7E8A"/>
    <w:rsid w:val="009030B4"/>
    <w:rsid w:val="00941225"/>
    <w:rsid w:val="00981E44"/>
    <w:rsid w:val="00983A53"/>
    <w:rsid w:val="009A392C"/>
    <w:rsid w:val="009C2938"/>
    <w:rsid w:val="009D437D"/>
    <w:rsid w:val="009D48A2"/>
    <w:rsid w:val="009E6004"/>
    <w:rsid w:val="009E7ABA"/>
    <w:rsid w:val="00A71EF0"/>
    <w:rsid w:val="00AB6B34"/>
    <w:rsid w:val="00AD1B07"/>
    <w:rsid w:val="00AE062F"/>
    <w:rsid w:val="00AF6A4E"/>
    <w:rsid w:val="00B07C1B"/>
    <w:rsid w:val="00B303F2"/>
    <w:rsid w:val="00B44272"/>
    <w:rsid w:val="00B778BF"/>
    <w:rsid w:val="00B833F7"/>
    <w:rsid w:val="00BD6E85"/>
    <w:rsid w:val="00C372B5"/>
    <w:rsid w:val="00C67CBC"/>
    <w:rsid w:val="00C74154"/>
    <w:rsid w:val="00C74186"/>
    <w:rsid w:val="00C964FA"/>
    <w:rsid w:val="00CC3CAC"/>
    <w:rsid w:val="00CF0393"/>
    <w:rsid w:val="00D32D90"/>
    <w:rsid w:val="00D42E60"/>
    <w:rsid w:val="00D57F4F"/>
    <w:rsid w:val="00D768B6"/>
    <w:rsid w:val="00D778E7"/>
    <w:rsid w:val="00D9501A"/>
    <w:rsid w:val="00DF7E47"/>
    <w:rsid w:val="00E9292E"/>
    <w:rsid w:val="00EE1E70"/>
    <w:rsid w:val="00F53693"/>
    <w:rsid w:val="00F831D3"/>
    <w:rsid w:val="00FA46BF"/>
    <w:rsid w:val="00FA472E"/>
    <w:rsid w:val="00FA72D6"/>
    <w:rsid w:val="00FC1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A0957"/>
    <w:pPr>
      <w:widowControl w:val="0"/>
      <w:jc w:val="both"/>
    </w:pPr>
    <w:rPr>
      <w:kern w:val="2"/>
      <w:sz w:val="21"/>
      <w:szCs w:val="24"/>
    </w:rPr>
  </w:style>
  <w:style w:type="paragraph" w:styleId="4">
    <w:name w:val="heading 4"/>
    <w:basedOn w:val="a"/>
    <w:next w:val="a"/>
    <w:link w:val="4Char"/>
    <w:unhideWhenUsed/>
    <w:qFormat/>
    <w:rsid w:val="009C2938"/>
    <w:pPr>
      <w:keepNext/>
      <w:jc w:val="center"/>
      <w:outlineLvl w:val="3"/>
    </w:pPr>
    <w:rPr>
      <w:rFonts w:ascii="Calibri" w:hAnsi="Calibri"/>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F2C0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rsid w:val="006F2C05"/>
    <w:rPr>
      <w:kern w:val="2"/>
      <w:sz w:val="18"/>
      <w:szCs w:val="18"/>
    </w:rPr>
  </w:style>
  <w:style w:type="paragraph" w:styleId="a4">
    <w:name w:val="footer"/>
    <w:basedOn w:val="a"/>
    <w:link w:val="Char0"/>
    <w:uiPriority w:val="99"/>
    <w:rsid w:val="006F2C05"/>
    <w:pPr>
      <w:tabs>
        <w:tab w:val="center" w:pos="4153"/>
        <w:tab w:val="right" w:pos="8306"/>
      </w:tabs>
      <w:snapToGrid w:val="0"/>
      <w:jc w:val="left"/>
    </w:pPr>
    <w:rPr>
      <w:sz w:val="18"/>
      <w:szCs w:val="18"/>
    </w:rPr>
  </w:style>
  <w:style w:type="character" w:customStyle="1" w:styleId="Char0">
    <w:name w:val="页脚 Char"/>
    <w:link w:val="a4"/>
    <w:uiPriority w:val="99"/>
    <w:rsid w:val="006F2C05"/>
    <w:rPr>
      <w:kern w:val="2"/>
      <w:sz w:val="18"/>
      <w:szCs w:val="18"/>
    </w:rPr>
  </w:style>
  <w:style w:type="character" w:customStyle="1" w:styleId="hei141">
    <w:name w:val="hei141"/>
    <w:qFormat/>
    <w:rsid w:val="008B14D0"/>
    <w:rPr>
      <w:rFonts w:ascii="Times New Roman" w:eastAsia="宋体" w:hAnsi="Times New Roman" w:cs="Times New Roman"/>
      <w:sz w:val="21"/>
      <w:szCs w:val="21"/>
      <w:u w:val="none"/>
    </w:rPr>
  </w:style>
  <w:style w:type="paragraph" w:styleId="a5">
    <w:name w:val="Balloon Text"/>
    <w:basedOn w:val="a"/>
    <w:link w:val="Char1"/>
    <w:rsid w:val="00B778BF"/>
    <w:rPr>
      <w:sz w:val="18"/>
      <w:szCs w:val="18"/>
    </w:rPr>
  </w:style>
  <w:style w:type="character" w:customStyle="1" w:styleId="Char1">
    <w:name w:val="批注框文本 Char"/>
    <w:link w:val="a5"/>
    <w:rsid w:val="00B778BF"/>
    <w:rPr>
      <w:kern w:val="2"/>
      <w:sz w:val="18"/>
      <w:szCs w:val="18"/>
    </w:rPr>
  </w:style>
  <w:style w:type="character" w:customStyle="1" w:styleId="4Char">
    <w:name w:val="标题 4 Char"/>
    <w:link w:val="4"/>
    <w:rsid w:val="009C2938"/>
    <w:rPr>
      <w:rFonts w:ascii="Calibri" w:hAnsi="Calibri"/>
      <w:b/>
      <w:kern w:val="2"/>
      <w:sz w:val="24"/>
    </w:rPr>
  </w:style>
  <w:style w:type="paragraph" w:styleId="a6">
    <w:name w:val="Normal Indent"/>
    <w:basedOn w:val="a"/>
    <w:rsid w:val="009C2938"/>
    <w:pPr>
      <w:ind w:firstLine="420"/>
    </w:pPr>
    <w:rPr>
      <w:rFonts w:ascii="Calibri" w:hAnsi="Calibri"/>
      <w:szCs w:val="20"/>
    </w:rPr>
  </w:style>
  <w:style w:type="paragraph" w:styleId="2">
    <w:name w:val="Body Text 2"/>
    <w:basedOn w:val="a"/>
    <w:link w:val="2Char"/>
    <w:rsid w:val="009C2938"/>
    <w:pPr>
      <w:widowControl/>
      <w:overflowPunct w:val="0"/>
      <w:autoSpaceDE w:val="0"/>
      <w:autoSpaceDN w:val="0"/>
      <w:adjustRightInd w:val="0"/>
      <w:spacing w:after="120" w:line="480" w:lineRule="auto"/>
      <w:textAlignment w:val="baseline"/>
    </w:pPr>
    <w:rPr>
      <w:rFonts w:ascii="Calibri" w:hAnsi="Calibri"/>
      <w:kern w:val="0"/>
      <w:sz w:val="28"/>
      <w:szCs w:val="20"/>
    </w:rPr>
  </w:style>
  <w:style w:type="character" w:customStyle="1" w:styleId="2Char">
    <w:name w:val="正文文本 2 Char"/>
    <w:link w:val="2"/>
    <w:rsid w:val="009C2938"/>
    <w:rPr>
      <w:rFonts w:ascii="Calibri" w:hAnsi="Calibri"/>
      <w:sz w:val="28"/>
    </w:rPr>
  </w:style>
  <w:style w:type="character" w:styleId="a7">
    <w:name w:val="page number"/>
    <w:rsid w:val="009C29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452924">
      <w:bodyDiv w:val="1"/>
      <w:marLeft w:val="0"/>
      <w:marRight w:val="0"/>
      <w:marTop w:val="0"/>
      <w:marBottom w:val="0"/>
      <w:divBdr>
        <w:top w:val="none" w:sz="0" w:space="0" w:color="auto"/>
        <w:left w:val="none" w:sz="0" w:space="0" w:color="auto"/>
        <w:bottom w:val="none" w:sz="0" w:space="0" w:color="auto"/>
        <w:right w:val="none" w:sz="0" w:space="0" w:color="auto"/>
      </w:divBdr>
    </w:div>
    <w:div w:id="1649553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426</Words>
  <Characters>2431</Characters>
  <Application>Microsoft Office Word</Application>
  <DocSecurity>0</DocSecurity>
  <Lines>20</Lines>
  <Paragraphs>5</Paragraphs>
  <ScaleCrop>false</ScaleCrop>
  <Company>江苏省科协</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张颖</dc:creator>
  <cp:lastModifiedBy>侯飞</cp:lastModifiedBy>
  <cp:revision>5</cp:revision>
  <cp:lastPrinted>2021-02-07T01:24:00Z</cp:lastPrinted>
  <dcterms:created xsi:type="dcterms:W3CDTF">2021-01-27T02:19:00Z</dcterms:created>
  <dcterms:modified xsi:type="dcterms:W3CDTF">2021-02-07T01:27:00Z</dcterms:modified>
</cp:coreProperties>
</file>