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C9C9C9" w:sz="2" w:space="0"/>
          <w:right w:val="none" w:color="auto" w:sz="0" w:space="0"/>
        </w:pBdr>
        <w:spacing w:before="0" w:beforeAutospacing="0" w:after="0" w:afterAutospacing="0"/>
        <w:ind w:left="0" w:right="0" w:firstLine="0"/>
        <w:jc w:val="center"/>
        <w:rPr>
          <w:rFonts w:ascii="Arial" w:hAnsi="Arial" w:cs="Arial"/>
          <w:b/>
          <w:bCs/>
          <w:i w:val="0"/>
          <w:iCs w:val="0"/>
          <w:caps w:val="0"/>
          <w:color w:val="1166A1"/>
          <w:spacing w:val="0"/>
          <w:sz w:val="42"/>
          <w:szCs w:val="42"/>
        </w:rPr>
      </w:pPr>
      <w:r>
        <w:rPr>
          <w:rFonts w:hint="default" w:ascii="Arial" w:hAnsi="Arial" w:eastAsia="宋体" w:cs="Arial"/>
          <w:b/>
          <w:bCs/>
          <w:i w:val="0"/>
          <w:iCs w:val="0"/>
          <w:caps w:val="0"/>
          <w:color w:val="1166A1"/>
          <w:spacing w:val="0"/>
          <w:kern w:val="0"/>
          <w:sz w:val="42"/>
          <w:szCs w:val="42"/>
          <w:bdr w:val="none" w:color="auto" w:sz="0" w:space="0"/>
          <w:lang w:val="en-US" w:eastAsia="zh-CN" w:bidi="ar"/>
        </w:rPr>
        <w:t>关于开展</w:t>
      </w:r>
      <w:bookmarkStart w:id="0" w:name="_GoBack"/>
      <w:r>
        <w:rPr>
          <w:rFonts w:hint="default" w:ascii="Arial" w:hAnsi="Arial" w:eastAsia="宋体" w:cs="Arial"/>
          <w:b/>
          <w:bCs/>
          <w:i w:val="0"/>
          <w:iCs w:val="0"/>
          <w:caps w:val="0"/>
          <w:color w:val="1166A1"/>
          <w:spacing w:val="0"/>
          <w:kern w:val="0"/>
          <w:sz w:val="42"/>
          <w:szCs w:val="42"/>
          <w:bdr w:val="none" w:color="auto" w:sz="0" w:space="0"/>
          <w:lang w:val="en-US" w:eastAsia="zh-CN" w:bidi="ar"/>
        </w:rPr>
        <w:t>2021-2023年度中华中医药学会青年人才托举工程项目申报</w:t>
      </w:r>
      <w:bookmarkEnd w:id="0"/>
      <w:r>
        <w:rPr>
          <w:rFonts w:hint="default" w:ascii="Arial" w:hAnsi="Arial" w:eastAsia="宋体" w:cs="Arial"/>
          <w:b/>
          <w:bCs/>
          <w:i w:val="0"/>
          <w:iCs w:val="0"/>
          <w:caps w:val="0"/>
          <w:color w:val="1166A1"/>
          <w:spacing w:val="0"/>
          <w:kern w:val="0"/>
          <w:sz w:val="42"/>
          <w:szCs w:val="42"/>
          <w:bdr w:val="none" w:color="auto" w:sz="0" w:space="0"/>
          <w:lang w:val="en-US" w:eastAsia="zh-CN" w:bidi="ar"/>
        </w:rPr>
        <w:t>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jc w:val="center"/>
      </w:pPr>
      <w:r>
        <w:rPr>
          <w:rFonts w:ascii="仿宋" w:hAnsi="仿宋" w:eastAsia="仿宋" w:cs="仿宋"/>
          <w:i w:val="0"/>
          <w:iCs w:val="0"/>
          <w:caps w:val="0"/>
          <w:color w:val="666666"/>
          <w:spacing w:val="0"/>
          <w:sz w:val="32"/>
          <w:szCs w:val="32"/>
          <w:bdr w:val="none" w:color="auto" w:sz="0" w:space="0"/>
        </w:rPr>
        <w:t>中会会员发〔2021〕32号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各省、自治区、直辖市及计划单列市中医药学会，各分支机构、团体会员单位并广大会员：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为贯彻落实习近平总书记在中央人才工作会议上的重要讲话精神，积极服务新时代人才强国战略，努力推进中医药科技人才队伍建设，创新青年科技人才选拔培养机制，促进优秀青年科技人才脱颖而出，按照中国科协工作安排，根据《中华中医药学会青年人才托举工程项目管理办法》和《中华中医药学会青年人才托举工程实施细则》有关要求，现将2021-2023年度中华中医药学会青年人才托举工程项目申报工作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Style w:val="5"/>
          <w:rFonts w:hint="eastAsia" w:ascii="仿宋" w:hAnsi="仿宋" w:eastAsia="仿宋" w:cs="仿宋"/>
          <w:i w:val="0"/>
          <w:iCs w:val="0"/>
          <w:caps w:val="0"/>
          <w:color w:val="666666"/>
          <w:spacing w:val="0"/>
          <w:sz w:val="32"/>
          <w:szCs w:val="32"/>
          <w:bdr w:val="none" w:color="auto" w:sz="0" w:space="0"/>
        </w:rPr>
        <w:t>    一、资助对象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青年人才托举工程项目由中国科协、中华中医药学会立项，采用以奖代补、稳定支持的方式，对青年科技人才进行资助培养，旨在探索、创新青年科技人才的选拔机制、培养模式、评价标准，为青年科技人才成长创造机会，使其成为中医药领域高层次领军人才和高水平创新团队技术负责人的重要后备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中国科协立项项目：对34岁以下青年科技工作者进行资助培养。立项名额：4项；资助标准：每年15万元，连续三年。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中华中医药学会立项项目：对36岁以下青年科技工作者进行重点培养。A类立项名额：10项，资助标准：3年3万元，一次性拨付；B类立项名额：30项，经费自筹。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Style w:val="5"/>
          <w:rFonts w:hint="eastAsia" w:ascii="仿宋" w:hAnsi="仿宋" w:eastAsia="仿宋" w:cs="仿宋"/>
          <w:i w:val="0"/>
          <w:iCs w:val="0"/>
          <w:caps w:val="0"/>
          <w:color w:val="666666"/>
          <w:spacing w:val="0"/>
          <w:sz w:val="32"/>
          <w:szCs w:val="32"/>
          <w:bdr w:val="none" w:color="auto" w:sz="0" w:space="0"/>
        </w:rPr>
        <w:t>    二、申报条件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（一）中华中医药学会个人会员；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（二）拥护中国共产党的领导，热爱祖国，具有创新、求实、协作、奉献的科学精神和优秀的学风道德；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（三）热爱并致力投身于中医药事业；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（四）具有独立开展相关领域研究的能力和基本条件；具有明确的研究目标、清晰的研究思路和研究计划，勇于开拓的创新精神；对“托举”具有现实需求，并具备可预期的科研潜力；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（五）未曾入选本项目或其他国家级人才计划（包括基金委优秀青年基金、国家杰出青年基金、科技部领军人才计划、拔尖人才计划、中科院百人计划以及教育部“长江学者”计划等）；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（六）申报年龄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1.中国科协立项项目：年龄在34岁以下（1987年6月30日后出生）；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2.中华中医药学会立项项目：年龄在36岁以下（1985年6月30日后出生）。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Style w:val="5"/>
          <w:rFonts w:hint="eastAsia" w:ascii="仿宋" w:hAnsi="仿宋" w:eastAsia="仿宋" w:cs="仿宋"/>
          <w:i w:val="0"/>
          <w:iCs w:val="0"/>
          <w:caps w:val="0"/>
          <w:color w:val="666666"/>
          <w:spacing w:val="0"/>
          <w:sz w:val="32"/>
          <w:szCs w:val="32"/>
          <w:bdr w:val="none" w:color="auto" w:sz="0" w:space="0"/>
        </w:rPr>
        <w:t>    三、申报途径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（一）渠道推荐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1.会员单位推荐2名；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2.学会所属各分支机构推荐5名；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3.各省、自治区、直辖市及计划单列市中医药学会推荐5名；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4.中华中医药学会青年委员会推荐8名。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（二）个人自荐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符合条件的会员可自行进行网上申报、提交材料。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Style w:val="5"/>
          <w:rFonts w:hint="eastAsia" w:ascii="仿宋" w:hAnsi="仿宋" w:eastAsia="仿宋" w:cs="仿宋"/>
          <w:i w:val="0"/>
          <w:iCs w:val="0"/>
          <w:caps w:val="0"/>
          <w:color w:val="666666"/>
          <w:spacing w:val="0"/>
          <w:sz w:val="32"/>
          <w:szCs w:val="32"/>
          <w:bdr w:val="none" w:color="auto" w:sz="0" w:space="0"/>
        </w:rPr>
        <w:t>    四、申报材料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97"/>
        <w:rPr>
          <w:rFonts w:hint="eastAsia" w:ascii="仿宋" w:hAnsi="仿宋" w:eastAsia="仿宋" w:cs="仿宋"/>
          <w:i w:val="0"/>
          <w:iCs w:val="0"/>
          <w:caps w:val="0"/>
          <w:color w:val="666666"/>
          <w:spacing w:val="0"/>
          <w:sz w:val="32"/>
          <w:szCs w:val="32"/>
          <w:bdr w:val="none" w:color="auto" w:sz="0" w:space="0"/>
        </w:rPr>
      </w:pPr>
      <w:r>
        <w:rPr>
          <w:rFonts w:hint="eastAsia" w:ascii="仿宋" w:hAnsi="仿宋" w:eastAsia="仿宋" w:cs="仿宋"/>
          <w:i w:val="0"/>
          <w:iCs w:val="0"/>
          <w:caps w:val="0"/>
          <w:color w:val="666666"/>
          <w:spacing w:val="0"/>
          <w:sz w:val="32"/>
          <w:szCs w:val="32"/>
          <w:bdr w:val="none" w:color="auto" w:sz="0" w:space="0"/>
        </w:rPr>
        <w:t>（一）所有候选人均需通过中华中医药学会会员服务官方微信“中医药会员之家”-【会员服务】-【青托工程】或扫描以下二维码完成在线申报</w:t>
      </w:r>
      <w:r>
        <w:rPr>
          <w:rStyle w:val="5"/>
          <w:rFonts w:hint="eastAsia" w:ascii="仿宋" w:hAnsi="仿宋" w:eastAsia="仿宋" w:cs="仿宋"/>
          <w:b/>
          <w:bCs/>
          <w:i w:val="0"/>
          <w:iCs w:val="0"/>
          <w:caps w:val="0"/>
          <w:color w:val="666666"/>
          <w:spacing w:val="0"/>
          <w:sz w:val="32"/>
          <w:szCs w:val="32"/>
          <w:bdr w:val="none" w:color="auto" w:sz="0" w:space="0"/>
        </w:rPr>
        <w:t>（申报书需带公章/签字）</w:t>
      </w:r>
      <w:r>
        <w:rPr>
          <w:rFonts w:hint="eastAsia" w:ascii="仿宋" w:hAnsi="仿宋" w:eastAsia="仿宋" w:cs="仿宋"/>
          <w:i w:val="0"/>
          <w:iCs w:val="0"/>
          <w:caps w:val="0"/>
          <w:color w:val="666666"/>
          <w:spacing w:val="0"/>
          <w:sz w:val="32"/>
          <w:szCs w:val="32"/>
          <w:bdr w:val="none" w:color="auto" w:sz="0" w:space="0"/>
        </w:rPr>
        <w:t>。请于2021年10月22日前完成在线申报和材料寄送（以邮戳时间为准）。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97"/>
        <w:jc w:val="center"/>
        <w:rPr>
          <w:rFonts w:hint="eastAsia" w:ascii="仿宋" w:hAnsi="仿宋" w:eastAsia="仿宋" w:cs="仿宋"/>
          <w:i w:val="0"/>
          <w:iCs w:val="0"/>
          <w:caps w:val="0"/>
          <w:color w:val="666666"/>
          <w:spacing w:val="0"/>
          <w:sz w:val="32"/>
          <w:szCs w:val="32"/>
          <w:bdr w:val="none" w:color="auto" w:sz="0" w:space="0"/>
          <w:lang w:eastAsia="zh-CN"/>
        </w:rPr>
      </w:pPr>
      <w:r>
        <w:rPr>
          <w:rFonts w:hint="eastAsia" w:ascii="仿宋" w:hAnsi="仿宋" w:eastAsia="仿宋" w:cs="仿宋"/>
          <w:i w:val="0"/>
          <w:iCs w:val="0"/>
          <w:caps w:val="0"/>
          <w:color w:val="666666"/>
          <w:spacing w:val="0"/>
          <w:sz w:val="32"/>
          <w:szCs w:val="32"/>
          <w:bdr w:val="none" w:color="auto" w:sz="0" w:space="0"/>
          <w:lang w:eastAsia="zh-CN"/>
        </w:rPr>
        <w:drawing>
          <wp:inline distT="0" distB="0" distL="114300" distR="114300">
            <wp:extent cx="1584960" cy="1584960"/>
            <wp:effectExtent l="0" t="0" r="15240" b="15240"/>
            <wp:docPr id="2" name="图片 2" descr="申报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申报二维码"/>
                    <pic:cNvPicPr>
                      <a:picLocks noChangeAspect="1"/>
                    </pic:cNvPicPr>
                  </pic:nvPicPr>
                  <pic:blipFill>
                    <a:blip r:embed="rId4"/>
                    <a:stretch>
                      <a:fillRect/>
                    </a:stretch>
                  </pic:blipFill>
                  <pic:spPr>
                    <a:xfrm>
                      <a:off x="0" y="0"/>
                      <a:ext cx="1584960" cy="158496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（二）各会员单位、地方学会请在推荐单位栏加盖公章，各分支机构请主任委员在推荐单位栏签字即可，不需盖章。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（三）《2021-2023年度中华中医药学会青年人才托举工程项目申报书》（见附件）纸质材料一式1份寄送至会员服务部。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（四）申报人员应客观真实填报有关材料，不得编造。如发现存在信息不实或虚报现象，将取消其申报资格。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（五）所有上报材料，恕不退回。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Style w:val="5"/>
          <w:rFonts w:hint="eastAsia" w:ascii="仿宋" w:hAnsi="仿宋" w:eastAsia="仿宋" w:cs="仿宋"/>
          <w:i w:val="0"/>
          <w:iCs w:val="0"/>
          <w:caps w:val="0"/>
          <w:color w:val="666666"/>
          <w:spacing w:val="0"/>
          <w:sz w:val="32"/>
          <w:szCs w:val="32"/>
          <w:bdr w:val="none" w:color="auto" w:sz="0" w:space="0"/>
        </w:rPr>
        <w:t>    五、联系方式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联 系 人：刘琰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电子邮箱：cacmhy@vip.163.com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通讯地址：北京市朝阳区樱花园东街甲4号中华中医药学会会员服务部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邮政编码：100029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联系电话：010-64298551/15001230890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default" w:ascii="Arial" w:hAnsi="Arial" w:eastAsia="仿宋" w:cs="Arial"/>
          <w:i w:val="0"/>
          <w:iCs w:val="0"/>
          <w:caps w:val="0"/>
          <w:color w:val="666666"/>
          <w:spacing w:val="0"/>
          <w:sz w:val="32"/>
          <w:szCs w:val="32"/>
          <w:u w:val="none"/>
          <w:bdr w:val="none" w:color="auto" w:sz="0" w:space="0"/>
        </w:rPr>
        <w:fldChar w:fldCharType="begin"/>
      </w:r>
      <w:r>
        <w:rPr>
          <w:rFonts w:hint="default" w:ascii="Arial" w:hAnsi="Arial" w:eastAsia="仿宋" w:cs="Arial"/>
          <w:i w:val="0"/>
          <w:iCs w:val="0"/>
          <w:caps w:val="0"/>
          <w:color w:val="666666"/>
          <w:spacing w:val="0"/>
          <w:sz w:val="32"/>
          <w:szCs w:val="32"/>
          <w:u w:val="none"/>
          <w:bdr w:val="none" w:color="auto" w:sz="0" w:space="0"/>
        </w:rPr>
        <w:instrText xml:space="preserve"> HYPERLINK "http://www.cacm.org.cn/wp-content/uploads/2021/10/%E9%99%84%E4%BB%B6%EF%BC%9A2021-2023%E5%B9%B4%E5%BA%A6%E4%B8%AD%E5%8D%8E%E4%B8%AD%E5%8C%BB%E8%8D%AF%E5%AD%A6%E4%BC%9A%E9%9D%92%E5%B9%B4%E4%BA%BA%E6%89%8D%E6%89%98%E4%B8%BE%E5%B7%A5%E7%A8%8B%E9%A1%B9%E7%9B%AE%E7%94%B3%E6%8A%A5%E4%B9%A6.docx" </w:instrText>
      </w:r>
      <w:r>
        <w:rPr>
          <w:rFonts w:hint="default" w:ascii="Arial" w:hAnsi="Arial" w:eastAsia="仿宋" w:cs="Arial"/>
          <w:i w:val="0"/>
          <w:iCs w:val="0"/>
          <w:caps w:val="0"/>
          <w:color w:val="666666"/>
          <w:spacing w:val="0"/>
          <w:sz w:val="32"/>
          <w:szCs w:val="32"/>
          <w:u w:val="none"/>
          <w:bdr w:val="none" w:color="auto" w:sz="0" w:space="0"/>
        </w:rPr>
        <w:fldChar w:fldCharType="separate"/>
      </w:r>
      <w:r>
        <w:rPr>
          <w:rStyle w:val="6"/>
          <w:rFonts w:hint="default" w:ascii="Arial" w:hAnsi="Arial" w:eastAsia="仿宋" w:cs="Arial"/>
          <w:i w:val="0"/>
          <w:iCs w:val="0"/>
          <w:caps w:val="0"/>
          <w:color w:val="666666"/>
          <w:spacing w:val="0"/>
          <w:sz w:val="32"/>
          <w:szCs w:val="32"/>
          <w:u w:val="none"/>
          <w:bdr w:val="none" w:color="auto" w:sz="0" w:space="0"/>
        </w:rPr>
        <w:t>    附件：2021-2023年度中华中医药学会青年人才托举工程项目申报书</w:t>
      </w:r>
      <w:r>
        <w:rPr>
          <w:rFonts w:hint="default" w:ascii="Arial" w:hAnsi="Arial" w:eastAsia="仿宋" w:cs="Arial"/>
          <w:i w:val="0"/>
          <w:iCs w:val="0"/>
          <w:caps w:val="0"/>
          <w:color w:val="666666"/>
          <w:spacing w:val="0"/>
          <w:sz w:val="32"/>
          <w:szCs w:val="32"/>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pPr>
      <w:r>
        <w:rPr>
          <w:rFonts w:hint="eastAsia" w:ascii="仿宋" w:hAnsi="仿宋" w:eastAsia="仿宋" w:cs="仿宋"/>
          <w:i w:val="0"/>
          <w:iCs w:val="0"/>
          <w:caps w:val="0"/>
          <w:color w:val="666666"/>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jc w:val="right"/>
      </w:pPr>
      <w:r>
        <w:rPr>
          <w:rFonts w:hint="eastAsia" w:ascii="仿宋" w:hAnsi="仿宋" w:eastAsia="仿宋" w:cs="仿宋"/>
          <w:i w:val="0"/>
          <w:iCs w:val="0"/>
          <w:caps w:val="0"/>
          <w:color w:val="666666"/>
          <w:spacing w:val="0"/>
          <w:sz w:val="32"/>
          <w:szCs w:val="32"/>
          <w:bdr w:val="none" w:color="auto" w:sz="0" w:space="0"/>
        </w:rPr>
        <w:t>中华中医药学会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jc w:val="right"/>
      </w:pPr>
      <w:r>
        <w:rPr>
          <w:rFonts w:hint="eastAsia" w:ascii="仿宋" w:hAnsi="仿宋" w:eastAsia="仿宋" w:cs="仿宋"/>
          <w:i w:val="0"/>
          <w:iCs w:val="0"/>
          <w:caps w:val="0"/>
          <w:color w:val="666666"/>
          <w:spacing w:val="0"/>
          <w:sz w:val="32"/>
          <w:szCs w:val="32"/>
          <w:bdr w:val="none" w:color="auto" w:sz="0" w:space="0"/>
        </w:rPr>
        <w:t>2021年10月12日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375AD"/>
    <w:rsid w:val="0CD37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2021-10-12T07:38:00Z</dcterms:created>
  <dc:creator>dell</dc:creator>
  <cp:lastModifiedBy>dell</cp:lastModifiedBy>
  <dcterms:modified xsi:type="dcterms:W3CDTF">2021-10-12T07:40:27Z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2F423BA989254EE29464B3660F2E352A</vt:lpwstr>
  </property>
</Properties>
</file>