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8B5" w:rsidRDefault="00BB68B5" w:rsidP="00BB68B5">
      <w:pPr>
        <w:spacing w:line="620" w:lineRule="exact"/>
        <w:rPr>
          <w:rFonts w:eastAsia="仿宋_GB2312"/>
          <w:color w:val="000000"/>
          <w:sz w:val="32"/>
          <w:szCs w:val="32"/>
          <w:lang/>
        </w:rPr>
      </w:pPr>
      <w:r w:rsidRPr="006B1B15">
        <w:rPr>
          <w:rFonts w:eastAsia="仿宋_GB2312" w:hint="eastAsia"/>
          <w:color w:val="000000"/>
          <w:sz w:val="32"/>
          <w:szCs w:val="32"/>
          <w:lang/>
        </w:rPr>
        <w:t>附件</w:t>
      </w:r>
      <w:r>
        <w:rPr>
          <w:rFonts w:eastAsia="仿宋_GB2312" w:hint="eastAsia"/>
          <w:color w:val="000000"/>
          <w:sz w:val="32"/>
          <w:szCs w:val="32"/>
          <w:lang/>
        </w:rPr>
        <w:t>2</w:t>
      </w:r>
      <w:r>
        <w:rPr>
          <w:rFonts w:eastAsia="仿宋_GB2312" w:hint="eastAsia"/>
          <w:color w:val="000000"/>
          <w:sz w:val="32"/>
          <w:szCs w:val="32"/>
          <w:lang/>
        </w:rPr>
        <w:t>：</w:t>
      </w:r>
    </w:p>
    <w:p w:rsidR="00BB68B5" w:rsidRDefault="00BB68B5" w:rsidP="00BB68B5">
      <w:pPr>
        <w:spacing w:line="620" w:lineRule="exact"/>
        <w:rPr>
          <w:rFonts w:ascii="仿宋_GB2312" w:eastAsia="仿宋_GB2312" w:hAnsi="仿宋"/>
          <w:color w:val="000000"/>
          <w:sz w:val="32"/>
          <w:szCs w:val="32"/>
        </w:rPr>
      </w:pPr>
    </w:p>
    <w:p w:rsidR="00BB68B5" w:rsidRPr="00750B44" w:rsidRDefault="00BB68B5" w:rsidP="00BB68B5">
      <w:pPr>
        <w:jc w:val="center"/>
        <w:rPr>
          <w:rFonts w:ascii="方正小标宋简体" w:eastAsia="方正小标宋简体" w:hAnsi="华文中宋"/>
          <w:bCs/>
          <w:sz w:val="36"/>
          <w:szCs w:val="36"/>
        </w:rPr>
      </w:pPr>
      <w:r w:rsidRPr="00750B44">
        <w:rPr>
          <w:rFonts w:ascii="方正小标宋简体" w:eastAsia="方正小标宋简体" w:hAnsi="华文中宋" w:hint="eastAsia"/>
          <w:bCs/>
          <w:sz w:val="36"/>
          <w:szCs w:val="36"/>
        </w:rPr>
        <w:t>江苏省科协青年科技人才托举工程实施办法</w:t>
      </w:r>
    </w:p>
    <w:p w:rsidR="00BB68B5" w:rsidRDefault="00BB68B5" w:rsidP="00BB68B5">
      <w:pPr>
        <w:spacing w:line="620" w:lineRule="exact"/>
        <w:rPr>
          <w:rFonts w:ascii="仿宋_GB2312" w:eastAsia="仿宋_GB2312" w:hAnsi="仿宋"/>
          <w:b/>
          <w:bCs/>
          <w:color w:val="000000"/>
          <w:sz w:val="32"/>
          <w:szCs w:val="32"/>
        </w:rPr>
      </w:pP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为贯彻落实《江苏省科协系统深化改革实施方案》，改革科技人才服务机制，探索服务创新驱动战略的有效途径</w:t>
      </w:r>
      <w:r>
        <w:rPr>
          <w:rFonts w:eastAsia="仿宋_GB2312" w:hint="eastAsia"/>
          <w:color w:val="000000"/>
          <w:sz w:val="32"/>
          <w:szCs w:val="32"/>
        </w:rPr>
        <w:t>，</w:t>
      </w:r>
      <w:r w:rsidRPr="00750B44">
        <w:rPr>
          <w:rFonts w:eastAsia="仿宋_GB2312" w:hint="eastAsia"/>
          <w:color w:val="000000"/>
          <w:sz w:val="32"/>
          <w:szCs w:val="32"/>
        </w:rPr>
        <w:t>拓展培养举荐青年科技人才渠道</w:t>
      </w:r>
      <w:r>
        <w:rPr>
          <w:rFonts w:eastAsia="仿宋_GB2312" w:hint="eastAsia"/>
          <w:color w:val="000000"/>
          <w:sz w:val="32"/>
          <w:szCs w:val="32"/>
        </w:rPr>
        <w:t>，</w:t>
      </w:r>
      <w:r w:rsidRPr="00750B44">
        <w:rPr>
          <w:rFonts w:eastAsia="仿宋_GB2312" w:hint="eastAsia"/>
          <w:color w:val="000000"/>
          <w:sz w:val="32"/>
          <w:szCs w:val="32"/>
        </w:rPr>
        <w:t>扶持有学术技术优势、有发展潜力的优秀青年科技人才，实施“江苏省科协青年科技人才托举工程”（以下简称托举工程），特制定本办法。</w:t>
      </w:r>
    </w:p>
    <w:p w:rsidR="00BB68B5" w:rsidRPr="0063745F" w:rsidRDefault="00BB68B5" w:rsidP="00BB68B5">
      <w:pPr>
        <w:spacing w:line="620" w:lineRule="exact"/>
        <w:ind w:firstLineChars="200" w:firstLine="640"/>
        <w:rPr>
          <w:rFonts w:ascii="黑体" w:eastAsia="黑体" w:hAnsi="黑体"/>
          <w:color w:val="000000"/>
          <w:sz w:val="32"/>
          <w:szCs w:val="32"/>
        </w:rPr>
      </w:pPr>
      <w:r w:rsidRPr="0063745F">
        <w:rPr>
          <w:rFonts w:ascii="黑体" w:eastAsia="黑体" w:hAnsi="黑体" w:hint="eastAsia"/>
          <w:bCs/>
          <w:color w:val="000000"/>
          <w:sz w:val="32"/>
          <w:szCs w:val="32"/>
        </w:rPr>
        <w:t>第一条</w:t>
      </w:r>
      <w:r w:rsidRPr="0063745F">
        <w:rPr>
          <w:rFonts w:ascii="黑体" w:eastAsia="黑体" w:hAnsi="黑体" w:hint="eastAsia"/>
          <w:color w:val="000000"/>
          <w:sz w:val="32"/>
          <w:szCs w:val="32"/>
        </w:rPr>
        <w:t>资助</w:t>
      </w:r>
      <w:r>
        <w:rPr>
          <w:rFonts w:ascii="黑体" w:eastAsia="黑体" w:hAnsi="黑体" w:hint="eastAsia"/>
          <w:color w:val="000000"/>
          <w:sz w:val="32"/>
          <w:szCs w:val="32"/>
        </w:rPr>
        <w:t>范围</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color w:val="000000"/>
          <w:sz w:val="32"/>
          <w:szCs w:val="32"/>
        </w:rPr>
        <w:t>托举工程每年评选确定</w:t>
      </w:r>
      <w:r w:rsidRPr="00750B44">
        <w:rPr>
          <w:rFonts w:eastAsia="仿宋_GB2312"/>
          <w:color w:val="000000"/>
          <w:sz w:val="32"/>
          <w:szCs w:val="32"/>
        </w:rPr>
        <w:t>100</w:t>
      </w:r>
      <w:r w:rsidRPr="00750B44">
        <w:rPr>
          <w:rFonts w:eastAsia="仿宋_GB2312"/>
          <w:color w:val="000000"/>
          <w:sz w:val="32"/>
          <w:szCs w:val="32"/>
        </w:rPr>
        <w:t>名青年科技工作者（以下简称被托举人），每人资助</w:t>
      </w:r>
      <w:r w:rsidRPr="00750B44">
        <w:rPr>
          <w:rFonts w:eastAsia="仿宋_GB2312"/>
          <w:color w:val="000000"/>
          <w:sz w:val="32"/>
          <w:szCs w:val="32"/>
        </w:rPr>
        <w:t>3</w:t>
      </w:r>
      <w:r w:rsidRPr="00750B44">
        <w:rPr>
          <w:rFonts w:eastAsia="仿宋_GB2312"/>
          <w:color w:val="000000"/>
          <w:sz w:val="32"/>
          <w:szCs w:val="32"/>
        </w:rPr>
        <w:t>万元人民币，实施时间为</w:t>
      </w:r>
      <w:r w:rsidRPr="00750B44">
        <w:rPr>
          <w:rFonts w:eastAsia="仿宋_GB2312"/>
          <w:color w:val="000000"/>
          <w:sz w:val="32"/>
          <w:szCs w:val="32"/>
        </w:rPr>
        <w:t>2</w:t>
      </w:r>
      <w:r w:rsidRPr="00750B44">
        <w:rPr>
          <w:rFonts w:eastAsia="仿宋_GB2312"/>
          <w:color w:val="000000"/>
          <w:sz w:val="32"/>
          <w:szCs w:val="32"/>
        </w:rPr>
        <w:t>年。鼓励被托举人所在单位和推荐单位分别给予相应配套资助。</w:t>
      </w:r>
    </w:p>
    <w:p w:rsidR="00BB68B5" w:rsidRPr="0063745F" w:rsidRDefault="00BB68B5" w:rsidP="00BB68B5">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第二条</w:t>
      </w:r>
      <w:r>
        <w:rPr>
          <w:rFonts w:ascii="黑体" w:eastAsia="黑体" w:hAnsi="黑体" w:hint="eastAsia"/>
          <w:color w:val="000000"/>
          <w:sz w:val="32"/>
          <w:szCs w:val="32"/>
        </w:rPr>
        <w:t xml:space="preserve">  责任</w:t>
      </w:r>
      <w:r>
        <w:rPr>
          <w:rFonts w:ascii="黑体" w:eastAsia="黑体" w:hAnsi="黑体"/>
          <w:color w:val="000000"/>
          <w:sz w:val="32"/>
          <w:szCs w:val="32"/>
        </w:rPr>
        <w:t>分工</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江苏省科协负责托举工程的立项、评审、监督、考核。各设区市科协负责推荐属地范围内所属科协组织会员；各省级学会负责推荐本学会的会员；各高校科协负责推荐本校的会员。</w:t>
      </w:r>
    </w:p>
    <w:p w:rsidR="00BB68B5" w:rsidRPr="0063745F" w:rsidRDefault="00BB68B5" w:rsidP="00BB68B5">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第三条</w:t>
      </w:r>
      <w:r>
        <w:rPr>
          <w:rFonts w:ascii="黑体" w:eastAsia="黑体" w:hAnsi="黑体" w:hint="eastAsia"/>
          <w:color w:val="000000"/>
          <w:sz w:val="32"/>
          <w:szCs w:val="32"/>
        </w:rPr>
        <w:t xml:space="preserve">  项目</w:t>
      </w:r>
      <w:r w:rsidRPr="0063745F">
        <w:rPr>
          <w:rFonts w:ascii="黑体" w:eastAsia="黑体" w:hAnsi="黑体" w:hint="eastAsia"/>
          <w:color w:val="000000"/>
          <w:sz w:val="32"/>
          <w:szCs w:val="32"/>
        </w:rPr>
        <w:t>申报</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申请人须为我省从事自然科学、工程与技术科学、农业科学、医学科学的青年科技工作者，同时应具备以下条件：</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（一）热爱祖国，拥护中国共产党</w:t>
      </w:r>
      <w:r>
        <w:rPr>
          <w:rFonts w:eastAsia="仿宋_GB2312" w:hint="eastAsia"/>
          <w:color w:val="000000"/>
          <w:sz w:val="32"/>
          <w:szCs w:val="32"/>
        </w:rPr>
        <w:t>，</w:t>
      </w:r>
      <w:r w:rsidRPr="00750B44">
        <w:rPr>
          <w:rFonts w:eastAsia="仿宋_GB2312" w:hint="eastAsia"/>
          <w:color w:val="000000"/>
          <w:sz w:val="32"/>
          <w:szCs w:val="32"/>
        </w:rPr>
        <w:t>积极践行社会主义</w:t>
      </w:r>
      <w:r w:rsidRPr="00750B44">
        <w:rPr>
          <w:rFonts w:eastAsia="仿宋_GB2312" w:hint="eastAsia"/>
          <w:color w:val="000000"/>
          <w:sz w:val="32"/>
          <w:szCs w:val="32"/>
        </w:rPr>
        <w:lastRenderedPageBreak/>
        <w:t>核心价值观，具有创新、求实、协作、奉献的科学精神和优秀的学风、学术道德；</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（二）省、市、县（市、区）科协所属学会、高校科协、企业（园区）科协会员；</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（三）年龄在</w:t>
      </w:r>
      <w:r w:rsidRPr="00750B44">
        <w:rPr>
          <w:rFonts w:eastAsia="仿宋_GB2312" w:hint="eastAsia"/>
          <w:color w:val="000000"/>
          <w:sz w:val="32"/>
          <w:szCs w:val="32"/>
        </w:rPr>
        <w:t>35</w:t>
      </w:r>
      <w:r w:rsidRPr="00750B44">
        <w:rPr>
          <w:rFonts w:eastAsia="仿宋_GB2312" w:hint="eastAsia"/>
          <w:color w:val="000000"/>
          <w:sz w:val="32"/>
          <w:szCs w:val="32"/>
        </w:rPr>
        <w:t>周岁以下（按申报年</w:t>
      </w:r>
      <w:r w:rsidRPr="00750B44">
        <w:rPr>
          <w:rFonts w:eastAsia="仿宋_GB2312" w:hint="eastAsia"/>
          <w:color w:val="000000"/>
          <w:sz w:val="32"/>
          <w:szCs w:val="32"/>
        </w:rPr>
        <w:t>6</w:t>
      </w:r>
      <w:r w:rsidRPr="00750B44">
        <w:rPr>
          <w:rFonts w:eastAsia="仿宋_GB2312" w:hint="eastAsia"/>
          <w:color w:val="000000"/>
          <w:sz w:val="32"/>
          <w:szCs w:val="32"/>
        </w:rPr>
        <w:t>月</w:t>
      </w:r>
      <w:r w:rsidRPr="00750B44">
        <w:rPr>
          <w:rFonts w:eastAsia="仿宋_GB2312" w:hint="eastAsia"/>
          <w:color w:val="000000"/>
          <w:sz w:val="32"/>
          <w:szCs w:val="32"/>
        </w:rPr>
        <w:t>30</w:t>
      </w:r>
      <w:r w:rsidRPr="00750B44">
        <w:rPr>
          <w:rFonts w:eastAsia="仿宋_GB2312" w:hint="eastAsia"/>
          <w:color w:val="000000"/>
          <w:sz w:val="32"/>
          <w:szCs w:val="32"/>
        </w:rPr>
        <w:t>日实足年龄计算）；</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（四）学术技术水平在省内同行中具备一定优势，在所在学科领域具有较大发展潜力；</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（五）未曾入选本项目或其他省级以上人才计划。</w:t>
      </w:r>
    </w:p>
    <w:p w:rsidR="00BB68B5" w:rsidRPr="0063745F" w:rsidRDefault="00BB68B5" w:rsidP="00BB68B5">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第四条</w:t>
      </w:r>
      <w:r>
        <w:rPr>
          <w:rFonts w:ascii="黑体" w:eastAsia="黑体" w:hAnsi="黑体" w:hint="eastAsia"/>
          <w:color w:val="000000"/>
          <w:sz w:val="32"/>
          <w:szCs w:val="32"/>
        </w:rPr>
        <w:t xml:space="preserve">  组织</w:t>
      </w:r>
      <w:r w:rsidRPr="0063745F">
        <w:rPr>
          <w:rFonts w:ascii="黑体" w:eastAsia="黑体" w:hAnsi="黑体" w:hint="eastAsia"/>
          <w:color w:val="000000"/>
          <w:sz w:val="32"/>
          <w:szCs w:val="32"/>
        </w:rPr>
        <w:t>推荐</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（一）省科协每年上半年启动申报工作。</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（二）符合条件的申请人向所在的省级学会、高校科协或设区市科协提出申请，并提交《江苏省青年科技人才托举工程资助培养项目申报书》及相关附件材料。</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（三）推荐单位应经理事会（常务理事会）或常委会、党组会议审议同意后确定推荐人选。近两年年检“不合格”的学会无推荐资格。</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（四）申请人所在单位应以书面形式同意其申报托举工程，并对其政治、经济、品行把关，加盖单位公章后，报所在地科协或所在的省级学会。</w:t>
      </w:r>
    </w:p>
    <w:p w:rsidR="00BB68B5" w:rsidRPr="0063745F" w:rsidRDefault="00BB68B5" w:rsidP="00BB68B5">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w:t>
      </w:r>
      <w:r>
        <w:rPr>
          <w:rFonts w:ascii="黑体" w:eastAsia="黑体" w:hAnsi="黑体" w:hint="eastAsia"/>
          <w:color w:val="000000"/>
          <w:sz w:val="32"/>
          <w:szCs w:val="32"/>
        </w:rPr>
        <w:t>五</w:t>
      </w:r>
      <w:r w:rsidRPr="0063745F">
        <w:rPr>
          <w:rFonts w:ascii="黑体" w:eastAsia="黑体" w:hAnsi="黑体" w:hint="eastAsia"/>
          <w:color w:val="000000"/>
          <w:sz w:val="32"/>
          <w:szCs w:val="32"/>
        </w:rPr>
        <w:t>条评审公示</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（一）贯彻“公开、平等、竞争、择优”的原则，遵循重</w:t>
      </w:r>
      <w:r w:rsidRPr="00750B44">
        <w:rPr>
          <w:rFonts w:eastAsia="仿宋_GB2312" w:hint="eastAsia"/>
          <w:color w:val="000000"/>
          <w:sz w:val="32"/>
          <w:szCs w:val="32"/>
        </w:rPr>
        <w:lastRenderedPageBreak/>
        <w:t>条件质量、看发展潜力的要求。</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（二）省科协组织人事部牵头相关部门聘请专家组成评审委员会对推荐人选进行评审，提出被托举人选名单。</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（三）专家评审意见经省科协党组研究审定后，通过江苏公众科技网向社会公示。</w:t>
      </w:r>
    </w:p>
    <w:p w:rsidR="00BB68B5" w:rsidRPr="0063745F" w:rsidRDefault="00BB68B5" w:rsidP="00BB68B5">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第六条项目</w:t>
      </w:r>
      <w:r w:rsidRPr="0063745F">
        <w:rPr>
          <w:rFonts w:ascii="黑体" w:eastAsia="黑体" w:hAnsi="黑体"/>
          <w:color w:val="000000"/>
          <w:sz w:val="32"/>
          <w:szCs w:val="32"/>
        </w:rPr>
        <w:t>实施</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各设区市科协、省级学会、高校科协等推荐单位负责项目实施（以下简称项目实施单位），主要任务：</w:t>
      </w:r>
    </w:p>
    <w:p w:rsidR="00BB68B5" w:rsidRPr="00750B44" w:rsidRDefault="00BB68B5" w:rsidP="00BB68B5">
      <w:pPr>
        <w:spacing w:line="620" w:lineRule="exact"/>
        <w:ind w:rightChars="-68" w:right="-143" w:firstLineChars="200" w:firstLine="640"/>
        <w:rPr>
          <w:rFonts w:eastAsia="仿宋_GB2312"/>
          <w:color w:val="000000"/>
          <w:sz w:val="32"/>
          <w:szCs w:val="32"/>
        </w:rPr>
      </w:pPr>
      <w:r w:rsidRPr="00750B44">
        <w:rPr>
          <w:rFonts w:eastAsia="仿宋_GB2312" w:hint="eastAsia"/>
          <w:color w:val="000000"/>
          <w:sz w:val="32"/>
          <w:szCs w:val="32"/>
        </w:rPr>
        <w:t>（一）指导帮助被托举人制定培养计划</w:t>
      </w:r>
      <w:r>
        <w:rPr>
          <w:rFonts w:eastAsia="仿宋_GB2312" w:hint="eastAsia"/>
          <w:color w:val="000000"/>
          <w:sz w:val="32"/>
          <w:szCs w:val="32"/>
        </w:rPr>
        <w:t>，</w:t>
      </w:r>
      <w:r w:rsidRPr="00750B44">
        <w:rPr>
          <w:rFonts w:eastAsia="仿宋_GB2312" w:hint="eastAsia"/>
          <w:color w:val="000000"/>
          <w:sz w:val="32"/>
          <w:szCs w:val="32"/>
        </w:rPr>
        <w:t>签订项目合同书；</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（二）为被托举人搭建培养平台；</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（三）与被托举人工作单位建立长效联系机制，实时掌握被托举人发展情况，保障项目按计划实施</w:t>
      </w:r>
      <w:r w:rsidRPr="00750B44">
        <w:rPr>
          <w:rFonts w:eastAsia="仿宋_GB2312" w:hint="eastAsia"/>
          <w:color w:val="000000"/>
          <w:sz w:val="32"/>
          <w:szCs w:val="32"/>
        </w:rPr>
        <w:t>,</w:t>
      </w:r>
      <w:r w:rsidRPr="00750B44">
        <w:rPr>
          <w:rFonts w:eastAsia="仿宋_GB2312" w:hint="eastAsia"/>
          <w:color w:val="000000"/>
          <w:sz w:val="32"/>
          <w:szCs w:val="32"/>
        </w:rPr>
        <w:t>并做好项目的总结工作；</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（四）接受省科协监督，并按要求提供项目相关材料。</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被托举人的主要任务：</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（一）制定个人成长发展规划及经费使用计划；</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（二）积极主动落实培养计划；</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（三）及时反馈个人成长情况；</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（四）按要求完成省科协和项目实施单位布置的有关工作。</w:t>
      </w:r>
    </w:p>
    <w:p w:rsidR="00BB68B5" w:rsidRPr="0063745F" w:rsidRDefault="00BB68B5" w:rsidP="00BB68B5">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w:t>
      </w:r>
      <w:r>
        <w:rPr>
          <w:rFonts w:ascii="黑体" w:eastAsia="黑体" w:hAnsi="黑体" w:hint="eastAsia"/>
          <w:color w:val="000000"/>
          <w:sz w:val="32"/>
          <w:szCs w:val="32"/>
        </w:rPr>
        <w:t>七</w:t>
      </w:r>
      <w:r w:rsidRPr="0063745F">
        <w:rPr>
          <w:rFonts w:ascii="黑体" w:eastAsia="黑体" w:hAnsi="黑体" w:hint="eastAsia"/>
          <w:color w:val="000000"/>
          <w:sz w:val="32"/>
          <w:szCs w:val="32"/>
        </w:rPr>
        <w:t>条经费</w:t>
      </w:r>
      <w:r>
        <w:rPr>
          <w:rFonts w:ascii="黑体" w:eastAsia="黑体" w:hAnsi="黑体" w:hint="eastAsia"/>
          <w:color w:val="000000"/>
          <w:sz w:val="32"/>
          <w:szCs w:val="32"/>
        </w:rPr>
        <w:t>使用</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lastRenderedPageBreak/>
        <w:t>资助经费用于被托举人学术成长过程中所发生的各项直接支出，主要包括：</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（一）出国（境）参加国际性学术会议、国际交流合作项目、短期培训差旅费、注册费等相关支出；</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（二）核心期刊发表文章，出版自然科学范围内的原创性科技、科普类著作等相关支出；</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（三）开展课题研究和技术攻关的相关直接支出。</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切实</w:t>
      </w:r>
      <w:r w:rsidRPr="00750B44">
        <w:rPr>
          <w:rFonts w:eastAsia="仿宋_GB2312"/>
          <w:color w:val="000000"/>
          <w:sz w:val="32"/>
          <w:szCs w:val="32"/>
        </w:rPr>
        <w:t>加强经费使用</w:t>
      </w:r>
      <w:r w:rsidRPr="00750B44">
        <w:rPr>
          <w:rFonts w:eastAsia="仿宋_GB2312" w:hint="eastAsia"/>
          <w:color w:val="000000"/>
          <w:sz w:val="32"/>
          <w:szCs w:val="32"/>
        </w:rPr>
        <w:t>管理：</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（一）项目实施单位应依据经费使用范围及本单位财务规定，制定经费签报程序，帮助指导被托举人依规</w:t>
      </w:r>
      <w:r w:rsidRPr="00750B44">
        <w:rPr>
          <w:rFonts w:eastAsia="仿宋_GB2312"/>
          <w:color w:val="000000"/>
          <w:sz w:val="32"/>
          <w:szCs w:val="32"/>
        </w:rPr>
        <w:t>使用</w:t>
      </w:r>
      <w:r w:rsidRPr="00750B44">
        <w:rPr>
          <w:rFonts w:eastAsia="仿宋_GB2312" w:hint="eastAsia"/>
          <w:color w:val="000000"/>
          <w:sz w:val="32"/>
          <w:szCs w:val="32"/>
        </w:rPr>
        <w:t>经费。</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（二）被托举人在经费使用范围内对资助经费有自主支配权，须结合个人培养计划合理安排经费使用。</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（三）资助经费要专款专用，不得截留或挪用。</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（四）省科协将资助经费下拨至项目实施单位，并对资助经费的使用管理情况进行抽查监督。</w:t>
      </w:r>
    </w:p>
    <w:p w:rsidR="00BB68B5" w:rsidRPr="0063745F" w:rsidRDefault="00BB68B5" w:rsidP="00BB68B5">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第八条组织领导</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（一）省科协成立青年科技人才托举工程专项工作领导小组，由党组分管领导担任领导小组组长，成员由组织人事部、计划财务部、学会学术部、国际联络部等相关部门主要负责人组成。</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（二）领导小组下设办公室，设在组织人事部，负责青年科技人才托举工程的具体组织实施工作，指导设区市科协</w:t>
      </w:r>
      <w:r w:rsidRPr="00750B44">
        <w:rPr>
          <w:rFonts w:eastAsia="仿宋_GB2312" w:hint="eastAsia"/>
          <w:color w:val="000000"/>
          <w:sz w:val="32"/>
          <w:szCs w:val="32"/>
        </w:rPr>
        <w:lastRenderedPageBreak/>
        <w:t>被托举人的遴选推荐工作。学会学术部负责指导省级学会、高校科协被托举人的遴选推荐工作。计划财务部负责专项经费的管理工作，对具体项目执行及经费使用情况进行监督检查和绩效评估。国际联络部负责为被托举人提供与外事相关的服务，开拓与国外学术机构的交流项目，支持推荐被托举人参加国际交流活动。</w:t>
      </w:r>
    </w:p>
    <w:p w:rsidR="00BB68B5" w:rsidRPr="0063745F" w:rsidRDefault="00BB68B5" w:rsidP="00BB68B5">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第九条监督管理</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（一）被托举人及所在单位、项目实施单位不得弄虚作假，徇私舞弊，提供不实信息。被托举人如被投诉，其所在单位、项目实施单位应当根据需要配合调查，对所反映的问题提供书面调查材料和结论性意见。</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凡经查实被托举人在申请和经费使用过程中存在违纪违规行为的，取消资助资格，追缴已拨付的资助经费，并不再受理其以后的项目申请和评奖申请；所在单位存在造假等违纪行为的，三年内不接受该单位所有人员的资助申请；项目实施单位违纪的，三年内不得推荐资助人选。</w:t>
      </w:r>
    </w:p>
    <w:p w:rsidR="00BB68B5" w:rsidRPr="0063745F" w:rsidRDefault="00BB68B5" w:rsidP="00BB68B5">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第十条结项</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项目实施单位在项目完成后一个月内提交结项报告。结项报告包含工作总体情况、经费使用情况、项目绩效以及被托举人成长情况评估等内容。省科协组织对项目总体实施情况进行抽查。</w:t>
      </w:r>
    </w:p>
    <w:p w:rsidR="00BB68B5" w:rsidRPr="00D711B0" w:rsidRDefault="00BB68B5" w:rsidP="00BB68B5">
      <w:pPr>
        <w:spacing w:line="620" w:lineRule="exact"/>
        <w:ind w:firstLineChars="200" w:firstLine="640"/>
        <w:rPr>
          <w:rFonts w:ascii="黑体" w:eastAsia="黑体" w:hAnsi="黑体"/>
          <w:color w:val="000000"/>
          <w:sz w:val="32"/>
          <w:szCs w:val="32"/>
        </w:rPr>
      </w:pPr>
      <w:r w:rsidRPr="00D711B0">
        <w:rPr>
          <w:rFonts w:ascii="黑体" w:eastAsia="黑体" w:hAnsi="黑体" w:hint="eastAsia"/>
          <w:color w:val="000000"/>
          <w:sz w:val="32"/>
          <w:szCs w:val="32"/>
        </w:rPr>
        <w:t>第十</w:t>
      </w:r>
      <w:r>
        <w:rPr>
          <w:rFonts w:ascii="黑体" w:eastAsia="黑体" w:hAnsi="黑体" w:hint="eastAsia"/>
          <w:color w:val="000000"/>
          <w:sz w:val="32"/>
          <w:szCs w:val="32"/>
        </w:rPr>
        <w:t>一</w:t>
      </w:r>
      <w:r w:rsidRPr="00D711B0">
        <w:rPr>
          <w:rFonts w:ascii="黑体" w:eastAsia="黑体" w:hAnsi="黑体" w:hint="eastAsia"/>
          <w:color w:val="000000"/>
          <w:sz w:val="32"/>
          <w:szCs w:val="32"/>
        </w:rPr>
        <w:t>条</w:t>
      </w:r>
      <w:r>
        <w:rPr>
          <w:rFonts w:ascii="黑体" w:eastAsia="黑体" w:hAnsi="黑体" w:hint="eastAsia"/>
          <w:color w:val="000000"/>
          <w:sz w:val="32"/>
          <w:szCs w:val="32"/>
        </w:rPr>
        <w:t>其他</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lastRenderedPageBreak/>
        <w:t>（一）本办法经</w:t>
      </w:r>
      <w:r w:rsidRPr="00750B44">
        <w:rPr>
          <w:rFonts w:eastAsia="仿宋_GB2312"/>
          <w:color w:val="000000"/>
          <w:sz w:val="32"/>
          <w:szCs w:val="32"/>
        </w:rPr>
        <w:t>2018</w:t>
      </w:r>
      <w:r w:rsidRPr="00750B44">
        <w:rPr>
          <w:rFonts w:eastAsia="仿宋_GB2312" w:hint="eastAsia"/>
          <w:color w:val="000000"/>
          <w:sz w:val="32"/>
          <w:szCs w:val="32"/>
        </w:rPr>
        <w:t>年</w:t>
      </w:r>
      <w:r w:rsidRPr="00750B44">
        <w:rPr>
          <w:rFonts w:eastAsia="仿宋_GB2312"/>
          <w:color w:val="000000"/>
          <w:sz w:val="32"/>
          <w:szCs w:val="32"/>
        </w:rPr>
        <w:t>7</w:t>
      </w:r>
      <w:r w:rsidRPr="00750B44">
        <w:rPr>
          <w:rFonts w:eastAsia="仿宋_GB2312" w:hint="eastAsia"/>
          <w:color w:val="000000"/>
          <w:sz w:val="32"/>
          <w:szCs w:val="32"/>
        </w:rPr>
        <w:t>月</w:t>
      </w:r>
      <w:r w:rsidRPr="00750B44">
        <w:rPr>
          <w:rFonts w:eastAsia="仿宋_GB2312"/>
          <w:color w:val="000000"/>
          <w:sz w:val="32"/>
          <w:szCs w:val="32"/>
        </w:rPr>
        <w:t>18</w:t>
      </w:r>
      <w:r w:rsidRPr="00750B44">
        <w:rPr>
          <w:rFonts w:eastAsia="仿宋_GB2312" w:hint="eastAsia"/>
          <w:color w:val="000000"/>
          <w:sz w:val="32"/>
          <w:szCs w:val="32"/>
        </w:rPr>
        <w:t>日江苏省科协九届七次常委会审议通过，自发布之日起施行。</w:t>
      </w:r>
    </w:p>
    <w:p w:rsidR="00BB68B5" w:rsidRPr="00750B44" w:rsidRDefault="00BB68B5" w:rsidP="00BB68B5">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（二）本办法由省科协组织人事部负责解释和修订。</w:t>
      </w:r>
    </w:p>
    <w:p w:rsidR="009467AF" w:rsidRPr="00BB68B5" w:rsidRDefault="009467AF"/>
    <w:sectPr w:rsidR="009467AF" w:rsidRPr="00BB68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7AF" w:rsidRDefault="009467AF" w:rsidP="00BB68B5">
      <w:r>
        <w:separator/>
      </w:r>
    </w:p>
  </w:endnote>
  <w:endnote w:type="continuationSeparator" w:id="1">
    <w:p w:rsidR="009467AF" w:rsidRDefault="009467AF" w:rsidP="00BB68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7AF" w:rsidRDefault="009467AF" w:rsidP="00BB68B5">
      <w:r>
        <w:separator/>
      </w:r>
    </w:p>
  </w:footnote>
  <w:footnote w:type="continuationSeparator" w:id="1">
    <w:p w:rsidR="009467AF" w:rsidRDefault="009467AF" w:rsidP="00BB68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68B5"/>
    <w:rsid w:val="009467AF"/>
    <w:rsid w:val="00BB6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8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68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68B5"/>
    <w:rPr>
      <w:sz w:val="18"/>
      <w:szCs w:val="18"/>
    </w:rPr>
  </w:style>
  <w:style w:type="paragraph" w:styleId="a4">
    <w:name w:val="footer"/>
    <w:basedOn w:val="a"/>
    <w:link w:val="Char0"/>
    <w:uiPriority w:val="99"/>
    <w:semiHidden/>
    <w:unhideWhenUsed/>
    <w:rsid w:val="00BB68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68B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2020-03-05T02:16:00Z</dcterms:created>
  <dcterms:modified xsi:type="dcterms:W3CDTF">2020-03-05T02:17:00Z</dcterms:modified>
</cp:coreProperties>
</file>