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156" w:afterLines="50" w:afterAutospacing="0" w:line="600" w:lineRule="exact"/>
        <w:jc w:val="both"/>
        <w:rPr>
          <w:rFonts w:hint="eastAsia" w:ascii="方正黑体_GBK" w:hAnsi="Times New Roman" w:eastAsia="方正黑体_GBK" w:cs="Times New Roman"/>
          <w:snapToGrid w:val="0"/>
          <w:color w:val="000000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napToGrid w:val="0"/>
          <w:color w:val="000000"/>
          <w:sz w:val="32"/>
          <w:szCs w:val="32"/>
        </w:rPr>
        <w:t>附件</w:t>
      </w:r>
    </w:p>
    <w:p>
      <w:pPr>
        <w:pStyle w:val="4"/>
        <w:spacing w:before="0" w:beforeAutospacing="0" w:after="0" w:afterAutospacing="0" w:line="600" w:lineRule="exact"/>
        <w:jc w:val="center"/>
        <w:rPr>
          <w:rFonts w:hint="eastAsia" w:ascii="方正小标宋_GBK" w:hAnsi="Times New Roman" w:eastAsia="方正小标宋_GBK" w:cs="Times New Roman"/>
          <w:snapToGrid w:val="0"/>
          <w:color w:val="000000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snapToGrid w:val="0"/>
          <w:color w:val="000000"/>
          <w:sz w:val="36"/>
          <w:szCs w:val="36"/>
        </w:rPr>
        <w:t>防控新冠肺炎应用型技术成果征集表</w:t>
      </w:r>
    </w:p>
    <w:p>
      <w:pPr>
        <w:pStyle w:val="4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仿宋" w:cs="Times New Roman"/>
          <w:snapToGrid w:val="0"/>
          <w:color w:val="000000"/>
          <w:sz w:val="32"/>
          <w:szCs w:val="32"/>
        </w:rPr>
      </w:pPr>
    </w:p>
    <w:tbl>
      <w:tblPr>
        <w:tblStyle w:val="3"/>
        <w:tblW w:w="96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701"/>
        <w:gridCol w:w="1531"/>
        <w:gridCol w:w="2863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"/>
                <w:sz w:val="32"/>
              </w:rPr>
            </w:pPr>
            <w:r>
              <w:rPr>
                <w:rFonts w:hint="eastAsia" w:eastAsia="仿宋"/>
                <w:sz w:val="32"/>
              </w:rPr>
              <w:t>序号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"/>
                <w:sz w:val="32"/>
              </w:rPr>
            </w:pPr>
            <w:r>
              <w:rPr>
                <w:rFonts w:hint="eastAsia" w:eastAsia="仿宋"/>
                <w:sz w:val="32"/>
              </w:rPr>
              <w:t>技术成果名称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"/>
                <w:sz w:val="32"/>
              </w:rPr>
            </w:pPr>
            <w:r>
              <w:rPr>
                <w:rFonts w:hint="eastAsia" w:eastAsia="仿宋"/>
                <w:sz w:val="32"/>
              </w:rPr>
              <w:t>承担单位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"/>
                <w:sz w:val="32"/>
              </w:rPr>
            </w:pPr>
            <w:r>
              <w:rPr>
                <w:rFonts w:hint="eastAsia" w:eastAsia="仿宋"/>
                <w:sz w:val="32"/>
              </w:rPr>
              <w:t>可提供的技术服务（200字以内）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"/>
                <w:sz w:val="32"/>
              </w:rPr>
            </w:pPr>
            <w:r>
              <w:rPr>
                <w:rFonts w:hint="eastAsia" w:eastAsia="仿宋"/>
                <w:sz w:val="32"/>
              </w:rPr>
              <w:t>联系人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"/>
                <w:sz w:val="32"/>
              </w:rPr>
            </w:pPr>
            <w:r>
              <w:rPr>
                <w:rFonts w:hint="eastAsia" w:eastAsia="仿宋"/>
                <w:sz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"/>
                <w:sz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"/>
                <w:sz w:val="32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"/>
                <w:sz w:val="32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"/>
                <w:sz w:val="32"/>
              </w:rPr>
            </w:pPr>
            <w:bookmarkStart w:id="0" w:name="_GoBack"/>
            <w:bookmarkEnd w:id="0"/>
          </w:p>
        </w:tc>
        <w:tc>
          <w:tcPr>
            <w:tcW w:w="127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"/>
                <w:sz w:val="3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"/>
                <w:sz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"/>
                <w:sz w:val="32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"/>
                <w:sz w:val="32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"/>
                <w:sz w:val="3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"/>
                <w:sz w:val="3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"/>
                <w:sz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"/>
                <w:sz w:val="32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"/>
                <w:sz w:val="32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"/>
                <w:sz w:val="3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"/>
                <w:sz w:val="3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"/>
                <w:sz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"/>
                <w:sz w:val="32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"/>
                <w:sz w:val="32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"/>
                <w:sz w:val="3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"/>
                <w:sz w:val="3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"/>
                <w:sz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"/>
                <w:sz w:val="32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"/>
                <w:sz w:val="32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"/>
                <w:sz w:val="3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"/>
                <w:sz w:val="3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"/>
                <w:sz w:val="32"/>
              </w:rPr>
            </w:pPr>
          </w:p>
        </w:tc>
      </w:tr>
    </w:tbl>
    <w:p>
      <w:pPr>
        <w:spacing w:line="600" w:lineRule="exact"/>
        <w:ind w:firstLine="640" w:firstLineChars="200"/>
        <w:rPr>
          <w:rFonts w:hint="eastAsia" w:eastAsia="仿宋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A200B7"/>
    <w:rsid w:val="663832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aragraph text-align-type-left pap-line-1.9 pap-line-rule-auto pap-spacing-before-0pt pap-spacing-after-0p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kj</dc:creator>
  <cp:lastModifiedBy>Irene</cp:lastModifiedBy>
  <dcterms:modified xsi:type="dcterms:W3CDTF">2020-02-20T09:56:20Z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