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16AB" w14:textId="77777777" w:rsidR="00EC323C" w:rsidRDefault="00000000">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14:paraId="1A9A7304" w14:textId="77777777" w:rsidR="00EC323C" w:rsidRDefault="00EC323C">
      <w:pPr>
        <w:spacing w:line="400" w:lineRule="exact"/>
        <w:rPr>
          <w:rFonts w:ascii="仿宋_GB2312" w:eastAsia="仿宋_GB2312"/>
          <w:sz w:val="32"/>
          <w:szCs w:val="32"/>
        </w:rPr>
      </w:pPr>
    </w:p>
    <w:p w14:paraId="323B3293" w14:textId="77777777" w:rsidR="00EC323C" w:rsidRDefault="00000000">
      <w:pPr>
        <w:spacing w:line="580" w:lineRule="exact"/>
        <w:jc w:val="center"/>
        <w:rPr>
          <w:rFonts w:ascii="方正小标宋简体" w:eastAsia="方正小标宋简体" w:hAnsi="Times New Roman" w:cs="Times New Roman"/>
          <w:color w:val="000000"/>
          <w:kern w:val="0"/>
          <w:sz w:val="36"/>
          <w:szCs w:val="36"/>
        </w:rPr>
      </w:pPr>
      <w:r>
        <w:rPr>
          <w:rFonts w:ascii="方正小标宋简体" w:eastAsia="方正小标宋简体" w:hAnsi="Times New Roman" w:cs="Times New Roman" w:hint="eastAsia"/>
          <w:color w:val="000000"/>
          <w:kern w:val="0"/>
          <w:sz w:val="44"/>
          <w:szCs w:val="44"/>
        </w:rPr>
        <w:t>2022年度教育部哲学社会科学研究重大课题攻关项目和高校思想政治理论课教师研究</w:t>
      </w:r>
      <w:proofErr w:type="gramStart"/>
      <w:r>
        <w:rPr>
          <w:rFonts w:ascii="方正小标宋简体" w:eastAsia="方正小标宋简体" w:hAnsi="Times New Roman" w:cs="Times New Roman" w:hint="eastAsia"/>
          <w:color w:val="000000"/>
          <w:kern w:val="0"/>
          <w:sz w:val="44"/>
          <w:szCs w:val="44"/>
        </w:rPr>
        <w:t>专项重大</w:t>
      </w:r>
      <w:proofErr w:type="gramEnd"/>
      <w:r>
        <w:rPr>
          <w:rFonts w:ascii="方正小标宋简体" w:eastAsia="方正小标宋简体" w:hAnsi="Times New Roman" w:cs="Times New Roman" w:hint="eastAsia"/>
          <w:color w:val="000000"/>
          <w:kern w:val="0"/>
          <w:sz w:val="44"/>
          <w:szCs w:val="44"/>
        </w:rPr>
        <w:t>课题攻关项目</w:t>
      </w:r>
      <w:r>
        <w:rPr>
          <w:rFonts w:ascii="方正小标宋简体" w:eastAsia="方正小标宋简体" w:hint="eastAsia"/>
          <w:sz w:val="44"/>
          <w:szCs w:val="44"/>
        </w:rPr>
        <w:t>申报常见问题答疑</w:t>
      </w:r>
    </w:p>
    <w:p w14:paraId="24100E3E" w14:textId="77777777" w:rsidR="00EC323C" w:rsidRDefault="00EC323C">
      <w:pPr>
        <w:spacing w:line="400" w:lineRule="exact"/>
        <w:ind w:firstLineChars="200" w:firstLine="640"/>
        <w:rPr>
          <w:rFonts w:ascii="仿宋_GB2312" w:eastAsia="仿宋_GB2312"/>
          <w:sz w:val="32"/>
          <w:szCs w:val="32"/>
        </w:rPr>
      </w:pPr>
    </w:p>
    <w:p w14:paraId="16FF1606"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1.哪些人员可以作为首席专家参加重大攻关项目的投标？</w:t>
      </w:r>
    </w:p>
    <w:p w14:paraId="52FCB22E" w14:textId="77777777" w:rsidR="00EC323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——两类重大攻关项目首席专家（投标者）都必须是法人（高等学校）担保的高等学校具有正高级专业技术职称的有关人员，能够担负起课题研究实际组织和指导责任。</w:t>
      </w:r>
    </w:p>
    <w:p w14:paraId="434C6BEC" w14:textId="77777777" w:rsidR="00EC323C" w:rsidRDefault="00000000">
      <w:pPr>
        <w:spacing w:line="560" w:lineRule="exact"/>
        <w:ind w:firstLineChars="200" w:firstLine="640"/>
        <w:rPr>
          <w:rFonts w:ascii="仿宋_GB2312" w:eastAsia="仿宋_GB2312" w:hAnsi="仿宋"/>
          <w:color w:val="000000"/>
          <w:sz w:val="32"/>
          <w:szCs w:val="32"/>
          <w:shd w:val="clear" w:color="auto" w:fill="FFFFFF"/>
        </w:rPr>
      </w:pPr>
      <w:r>
        <w:rPr>
          <w:rFonts w:ascii="仿宋_GB2312" w:eastAsia="仿宋_GB2312" w:hAnsi="Times New Roman" w:cs="Times New Roman" w:hint="eastAsia"/>
          <w:sz w:val="32"/>
          <w:szCs w:val="32"/>
        </w:rPr>
        <w:t>同时，高校思想政治理论课教师研究</w:t>
      </w:r>
      <w:proofErr w:type="gramStart"/>
      <w:r>
        <w:rPr>
          <w:rFonts w:ascii="仿宋_GB2312" w:eastAsia="仿宋_GB2312" w:hAnsi="Times New Roman" w:cs="Times New Roman" w:hint="eastAsia"/>
          <w:sz w:val="32"/>
          <w:szCs w:val="32"/>
        </w:rPr>
        <w:t>专项重大</w:t>
      </w:r>
      <w:proofErr w:type="gramEnd"/>
      <w:r>
        <w:rPr>
          <w:rFonts w:ascii="仿宋_GB2312" w:eastAsia="仿宋_GB2312" w:hAnsi="Times New Roman" w:cs="Times New Roman" w:hint="eastAsia"/>
          <w:sz w:val="32"/>
          <w:szCs w:val="32"/>
        </w:rPr>
        <w:t>课题攻关项目</w:t>
      </w:r>
      <w:r>
        <w:rPr>
          <w:rFonts w:ascii="仿宋_GB2312" w:eastAsia="仿宋_GB2312" w:hAnsi="仿宋" w:hint="eastAsia"/>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w:t>
      </w:r>
      <w:proofErr w:type="gramStart"/>
      <w:r>
        <w:rPr>
          <w:rFonts w:ascii="仿宋_GB2312" w:eastAsia="仿宋_GB2312" w:hAnsi="仿宋" w:hint="eastAsia"/>
          <w:color w:val="000000"/>
          <w:sz w:val="32"/>
          <w:szCs w:val="32"/>
          <w:shd w:val="clear" w:color="auto" w:fill="FFFFFF"/>
        </w:rPr>
        <w:t>”</w:t>
      </w:r>
      <w:proofErr w:type="gramEnd"/>
      <w:r>
        <w:rPr>
          <w:rFonts w:ascii="仿宋_GB2312" w:eastAsia="仿宋_GB2312" w:hAnsi="仿宋" w:hint="eastAsia"/>
          <w:color w:val="000000"/>
          <w:sz w:val="32"/>
          <w:szCs w:val="32"/>
          <w:shd w:val="clear" w:color="auto" w:fill="FFFFFF"/>
        </w:rPr>
        <w:t>为准。</w:t>
      </w:r>
    </w:p>
    <w:p w14:paraId="65D51513" w14:textId="77777777" w:rsidR="00EC323C" w:rsidRDefault="00000000">
      <w:pPr>
        <w:spacing w:line="560" w:lineRule="exact"/>
        <w:ind w:firstLineChars="200" w:firstLine="640"/>
        <w:rPr>
          <w:rFonts w:ascii="仿宋_GB2312" w:eastAsia="仿宋_GB2312" w:hAnsi="仿宋"/>
          <w:color w:val="000000"/>
          <w:sz w:val="32"/>
          <w:szCs w:val="32"/>
          <w:shd w:val="clear" w:color="auto" w:fill="FFFFFF"/>
        </w:rPr>
      </w:pPr>
      <w:r>
        <w:rPr>
          <w:rFonts w:ascii="仿宋_GB2312" w:eastAsia="仿宋_GB2312" w:hint="eastAsia"/>
          <w:sz w:val="32"/>
          <w:szCs w:val="32"/>
        </w:rPr>
        <w:t>2.</w:t>
      </w:r>
      <w:r>
        <w:rPr>
          <w:rFonts w:ascii="仿宋_GB2312" w:eastAsia="仿宋_GB2312" w:hAnsi="仿宋" w:hint="eastAsia"/>
          <w:color w:val="000000"/>
          <w:sz w:val="32"/>
          <w:szCs w:val="32"/>
          <w:shd w:val="clear" w:color="auto" w:fill="FFFFFF"/>
        </w:rPr>
        <w:t>首席专家可以同时投标本次的两类重大攻关项目吗？</w:t>
      </w:r>
    </w:p>
    <w:p w14:paraId="3A9659A9" w14:textId="77777777" w:rsidR="00EC323C"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——不可以。</w:t>
      </w:r>
      <w:r>
        <w:rPr>
          <w:rFonts w:ascii="仿宋_GB2312" w:eastAsia="仿宋_GB2312" w:hAnsi="Times New Roman" w:cs="Times New Roman" w:hint="eastAsia"/>
          <w:sz w:val="32"/>
          <w:szCs w:val="32"/>
        </w:rPr>
        <w:t>只能选择两类招标课题中的1项进行投标。</w:t>
      </w:r>
    </w:p>
    <w:p w14:paraId="34FA877B"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3.课题组成员可以是非高校系统人员吗？</w:t>
      </w:r>
    </w:p>
    <w:p w14:paraId="0A2C406B"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——可以。课题组成员既可是高校教师，也可是非高校系统的人员。重大攻关项目鼓励协同攻关。</w:t>
      </w:r>
    </w:p>
    <w:p w14:paraId="5EB00E54"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4.首席专家可以是两个人或更多人吗？</w:t>
      </w:r>
    </w:p>
    <w:p w14:paraId="232294F8"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——不可以，首席专家只能是一人。校内多家单位</w:t>
      </w:r>
      <w:proofErr w:type="gramStart"/>
      <w:r>
        <w:rPr>
          <w:rFonts w:ascii="仿宋_GB2312" w:eastAsia="仿宋_GB2312" w:hint="eastAsia"/>
          <w:sz w:val="32"/>
          <w:szCs w:val="32"/>
        </w:rPr>
        <w:t>或多校联合投标</w:t>
      </w:r>
      <w:proofErr w:type="gramEnd"/>
      <w:r>
        <w:rPr>
          <w:rFonts w:ascii="仿宋_GB2312" w:eastAsia="仿宋_GB2312" w:hint="eastAsia"/>
          <w:sz w:val="32"/>
          <w:szCs w:val="32"/>
        </w:rPr>
        <w:t>，也只能由其中一人作为首席专家来进行投标。</w:t>
      </w:r>
    </w:p>
    <w:p w14:paraId="00B9A984"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5.首席专家可以作为子课题负责人或课题组成员参与本次投标的其他课题吗？</w:t>
      </w:r>
    </w:p>
    <w:p w14:paraId="6DA8E200"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——不可以。</w:t>
      </w:r>
    </w:p>
    <w:p w14:paraId="02F30AEC" w14:textId="77777777" w:rsidR="00EC323C" w:rsidRDefault="00000000">
      <w:pPr>
        <w:spacing w:line="58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6.</w:t>
      </w:r>
      <w:r>
        <w:rPr>
          <w:rFonts w:ascii="仿宋_GB2312" w:eastAsia="仿宋_GB2312" w:hAnsi="Times New Roman" w:cs="Times New Roman" w:hint="eastAsia"/>
          <w:sz w:val="32"/>
          <w:szCs w:val="32"/>
        </w:rPr>
        <w:t>子课题负责人或课题组成员最多参与几个课题投标？</w:t>
      </w:r>
    </w:p>
    <w:p w14:paraId="40F6B48F" w14:textId="77777777" w:rsidR="00EC323C"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w:t>
      </w:r>
      <w:bookmarkStart w:id="0" w:name="_Hlk76457757"/>
      <w:r>
        <w:rPr>
          <w:rFonts w:ascii="仿宋_GB2312" w:eastAsia="仿宋_GB2312" w:hAnsi="Times New Roman" w:cs="Times New Roman" w:hint="eastAsia"/>
          <w:sz w:val="32"/>
          <w:szCs w:val="32"/>
        </w:rPr>
        <w:t>子课题负责人本次只能参与1个课题投标，课题组成员最多参与2个课题投标</w:t>
      </w:r>
      <w:bookmarkEnd w:id="0"/>
      <w:r>
        <w:rPr>
          <w:rFonts w:ascii="仿宋_GB2312" w:eastAsia="仿宋_GB2312" w:hAnsi="Times New Roman" w:cs="Times New Roman" w:hint="eastAsia"/>
          <w:sz w:val="32"/>
          <w:szCs w:val="32"/>
        </w:rPr>
        <w:t>。首席专家在组建课题组时应严格把握相关要求，并对此负主要责任。</w:t>
      </w:r>
    </w:p>
    <w:p w14:paraId="5379ADF6"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7.哪些情况不能参与重大攻关项目的投标？</w:t>
      </w:r>
    </w:p>
    <w:p w14:paraId="7E13A94E"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——有以下情况之一者不得投标：</w:t>
      </w:r>
    </w:p>
    <w:p w14:paraId="5353079A"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（1）承担国家社科基金重大项目、</w:t>
      </w:r>
      <w:r>
        <w:rPr>
          <w:rFonts w:ascii="仿宋_GB2312" w:eastAsia="仿宋_GB2312" w:hAnsi="Times New Roman" w:cs="Times New Roman" w:hint="eastAsia"/>
          <w:sz w:val="32"/>
          <w:szCs w:val="32"/>
        </w:rPr>
        <w:t>重大研究专项项目</w:t>
      </w:r>
      <w:r>
        <w:rPr>
          <w:rFonts w:ascii="仿宋_GB2312" w:eastAsia="仿宋_GB2312" w:hint="eastAsia"/>
          <w:sz w:val="32"/>
          <w:szCs w:val="32"/>
        </w:rPr>
        <w:t>及其他国家级科研重大项目尚未完成者；</w:t>
      </w:r>
    </w:p>
    <w:p w14:paraId="335778EF"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（2）承担历年教育部人文社会科学重点研究基地重大项目、教育部哲学社会科学研究后期资助重大项目尚未完成者；</w:t>
      </w:r>
    </w:p>
    <w:p w14:paraId="3DC7486F" w14:textId="77777777" w:rsidR="00EC323C"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（3）</w:t>
      </w:r>
      <w:r>
        <w:rPr>
          <w:rFonts w:ascii="仿宋_GB2312" w:eastAsia="仿宋_GB2312" w:hAnsi="Times New Roman" w:cs="Times New Roman" w:hint="eastAsia"/>
          <w:sz w:val="32"/>
          <w:szCs w:val="32"/>
        </w:rPr>
        <w:t>正在承担教育部哲学社会科学研究重大课题攻关项目、高校思想政治理论课教师研究</w:t>
      </w:r>
      <w:proofErr w:type="gramStart"/>
      <w:r>
        <w:rPr>
          <w:rFonts w:ascii="仿宋_GB2312" w:eastAsia="仿宋_GB2312" w:hAnsi="Times New Roman" w:cs="Times New Roman" w:hint="eastAsia"/>
          <w:sz w:val="32"/>
          <w:szCs w:val="32"/>
        </w:rPr>
        <w:t>专项重大</w:t>
      </w:r>
      <w:proofErr w:type="gramEnd"/>
      <w:r>
        <w:rPr>
          <w:rFonts w:ascii="仿宋_GB2312" w:eastAsia="仿宋_GB2312" w:hAnsi="Times New Roman" w:cs="Times New Roman" w:hint="eastAsia"/>
          <w:sz w:val="32"/>
          <w:szCs w:val="32"/>
        </w:rPr>
        <w:t>课题攻关项目的首席专家，在2022年9月12日前未提出最终成果鉴定申请者。</w:t>
      </w:r>
    </w:p>
    <w:p w14:paraId="21329B79"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8.参加今年国家社科基金重大项目的首席专家能投标本次教育部的重大攻关项目吗？</w:t>
      </w:r>
    </w:p>
    <w:p w14:paraId="2D833FEF"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——不可以。同年度申请国家社会科学基金重大项目、</w:t>
      </w:r>
      <w:r>
        <w:rPr>
          <w:rFonts w:ascii="仿宋_GB2312" w:eastAsia="仿宋_GB2312" w:hAnsi="Times New Roman" w:cs="Times New Roman" w:hint="eastAsia"/>
          <w:sz w:val="32"/>
          <w:szCs w:val="32"/>
        </w:rPr>
        <w:t>重大研究专项项目</w:t>
      </w:r>
      <w:r>
        <w:rPr>
          <w:rFonts w:ascii="仿宋_GB2312" w:eastAsia="仿宋_GB2312" w:hint="eastAsia"/>
          <w:sz w:val="32"/>
          <w:szCs w:val="32"/>
        </w:rPr>
        <w:t>及其他国家级科研重大项目的首席专家不能投标本次教育部的重大攻关项目。</w:t>
      </w:r>
    </w:p>
    <w:p w14:paraId="1F387889"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9.招标课题名称可以进行改动吗？</w:t>
      </w:r>
    </w:p>
    <w:p w14:paraId="5474E8E6"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——不可以。投标者不得自行改动投标课题名称，也不能</w:t>
      </w:r>
      <w:r>
        <w:rPr>
          <w:rFonts w:ascii="仿宋_GB2312" w:eastAsia="仿宋_GB2312" w:hint="eastAsia"/>
          <w:sz w:val="32"/>
          <w:szCs w:val="32"/>
        </w:rPr>
        <w:lastRenderedPageBreak/>
        <w:t>增加副标题。</w:t>
      </w:r>
    </w:p>
    <w:p w14:paraId="2417A42F"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Ansi="Times New Roman" w:cs="Times New Roman" w:hint="eastAsia"/>
          <w:sz w:val="32"/>
          <w:szCs w:val="32"/>
        </w:rPr>
        <w:t>高校思想政治理论课教师研究</w:t>
      </w:r>
      <w:proofErr w:type="gramStart"/>
      <w:r>
        <w:rPr>
          <w:rFonts w:ascii="仿宋_GB2312" w:eastAsia="仿宋_GB2312" w:hAnsi="Times New Roman" w:cs="Times New Roman" w:hint="eastAsia"/>
          <w:sz w:val="32"/>
          <w:szCs w:val="32"/>
        </w:rPr>
        <w:t>专项重大</w:t>
      </w:r>
      <w:proofErr w:type="gramEnd"/>
      <w:r>
        <w:rPr>
          <w:rFonts w:ascii="仿宋_GB2312" w:eastAsia="仿宋_GB2312" w:hAnsi="Times New Roman" w:cs="Times New Roman" w:hint="eastAsia"/>
          <w:sz w:val="32"/>
          <w:szCs w:val="32"/>
        </w:rPr>
        <w:t>课题攻关项目</w:t>
      </w:r>
      <w:r>
        <w:rPr>
          <w:rFonts w:ascii="仿宋_GB2312" w:eastAsia="仿宋_GB2312" w:hint="eastAsia"/>
          <w:sz w:val="32"/>
          <w:szCs w:val="32"/>
        </w:rPr>
        <w:t xml:space="preserve">《投标评审书》中的主要阶段性成果和最终成果填写有何注意事项？ </w:t>
      </w:r>
    </w:p>
    <w:p w14:paraId="3A0276BE"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——主要阶段性成果和最终成果形式除论文或专著外，还要结合各个选题的特点，体现为有一定规模的研讨交流、指标体系、政策咨询报告、服务</w:t>
      </w:r>
      <w:proofErr w:type="gramStart"/>
      <w:r>
        <w:rPr>
          <w:rFonts w:ascii="仿宋_GB2312" w:eastAsia="仿宋_GB2312" w:hint="eastAsia"/>
          <w:sz w:val="32"/>
          <w:szCs w:val="32"/>
        </w:rPr>
        <w:t>思政课</w:t>
      </w:r>
      <w:proofErr w:type="gramEnd"/>
      <w:r>
        <w:rPr>
          <w:rFonts w:ascii="仿宋_GB2312" w:eastAsia="仿宋_GB2312" w:hint="eastAsia"/>
          <w:sz w:val="32"/>
          <w:szCs w:val="32"/>
        </w:rPr>
        <w:t>教学和媒体推广等实践应用成果。需将有关成果形式一一列出。最终成果形式将作为评审的重要参考。</w:t>
      </w:r>
    </w:p>
    <w:p w14:paraId="0B921E6F"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11.</w:t>
      </w:r>
      <w:bookmarkStart w:id="1" w:name="_Hlk13150934"/>
      <w:r>
        <w:rPr>
          <w:rFonts w:ascii="仿宋_GB2312" w:eastAsia="仿宋_GB2312" w:hint="eastAsia"/>
          <w:sz w:val="32"/>
          <w:szCs w:val="32"/>
        </w:rPr>
        <w:t>经费预算填报有何要求？</w:t>
      </w:r>
      <w:bookmarkEnd w:id="1"/>
    </w:p>
    <w:p w14:paraId="7FA63FC5" w14:textId="77777777" w:rsidR="00EC323C" w:rsidRDefault="00000000">
      <w:pPr>
        <w:pStyle w:val="a7"/>
        <w:tabs>
          <w:tab w:val="left" w:pos="1526"/>
        </w:tabs>
        <w:adjustRightInd w:val="0"/>
        <w:snapToGrid w:val="0"/>
        <w:spacing w:line="580" w:lineRule="exact"/>
        <w:ind w:firstLine="640"/>
        <w:rPr>
          <w:rFonts w:hAnsi="仿宋_GB2312" w:cs="仿宋_GB2312"/>
          <w:color w:val="000000"/>
          <w:sz w:val="32"/>
          <w:szCs w:val="32"/>
        </w:rPr>
      </w:pPr>
      <w:r>
        <w:rPr>
          <w:rFonts w:hAnsi="仿宋_GB2312" w:cs="仿宋_GB2312" w:hint="eastAsia"/>
          <w:bCs/>
          <w:kern w:val="0"/>
          <w:sz w:val="32"/>
          <w:szCs w:val="32"/>
        </w:rPr>
        <w:t>——《财政部 教育部关于印发&lt;高等学校哲学社会科学繁荣计划专项资金管理办法&gt;的通知》(</w:t>
      </w:r>
      <w:proofErr w:type="gramStart"/>
      <w:r>
        <w:rPr>
          <w:rFonts w:hAnsi="仿宋_GB2312" w:cs="仿宋_GB2312" w:hint="eastAsia"/>
          <w:kern w:val="0"/>
          <w:sz w:val="32"/>
          <w:szCs w:val="32"/>
        </w:rPr>
        <w:t>财</w:t>
      </w:r>
      <w:r>
        <w:rPr>
          <w:rFonts w:hAnsi="仿宋_GB2312" w:cs="仿宋_GB2312" w:hint="eastAsia"/>
          <w:sz w:val="32"/>
          <w:szCs w:val="32"/>
        </w:rPr>
        <w:t>教〔2021〕</w:t>
      </w:r>
      <w:proofErr w:type="gramEnd"/>
      <w:r>
        <w:rPr>
          <w:rFonts w:hAnsi="仿宋_GB2312" w:cs="仿宋_GB2312" w:hint="eastAsia"/>
          <w:sz w:val="32"/>
          <w:szCs w:val="32"/>
        </w:rPr>
        <w:t>285号</w:t>
      </w:r>
      <w:r>
        <w:rPr>
          <w:rFonts w:hAnsi="仿宋_GB2312" w:cs="仿宋_GB2312" w:hint="eastAsia"/>
          <w:bCs/>
          <w:kern w:val="0"/>
          <w:sz w:val="32"/>
          <w:szCs w:val="32"/>
        </w:rPr>
        <w:t>)全面反映了党中央、国务院一系列优化科研经费管理新要求新举措，落实</w:t>
      </w:r>
      <w:r>
        <w:rPr>
          <w:rFonts w:hAnsi="仿宋_GB2312" w:cs="仿宋_GB2312" w:hint="eastAsia"/>
          <w:sz w:val="32"/>
          <w:szCs w:val="32"/>
        </w:rPr>
        <w:t>《国务院办公厅关于改革完善中央财政科研经费管理的若干意见》（国办发〔2021〕32号）要求，</w:t>
      </w:r>
      <w:r>
        <w:rPr>
          <w:rFonts w:hAnsi="仿宋_GB2312" w:cs="仿宋_GB2312" w:hint="eastAsia"/>
          <w:bCs/>
          <w:kern w:val="0"/>
          <w:sz w:val="32"/>
          <w:szCs w:val="32"/>
        </w:rPr>
        <w:t>将进一步激发科研活力，为创新“松绑”发挥重要作用。研究项目资金分为直接费用和间接费用，</w:t>
      </w:r>
      <w:r>
        <w:rPr>
          <w:rFonts w:hAnsi="仿宋_GB2312" w:cs="仿宋_GB2312" w:hint="eastAsia"/>
          <w:color w:val="000000"/>
          <w:sz w:val="32"/>
          <w:szCs w:val="32"/>
        </w:rPr>
        <w:t>直接费用是指在项目研究过程中发生的与之直接相关的费用，包括：</w:t>
      </w:r>
      <w:r>
        <w:rPr>
          <w:rFonts w:hAnsi="仿宋_GB2312" w:cs="仿宋_GB2312" w:hint="eastAsia"/>
          <w:sz w:val="32"/>
          <w:szCs w:val="32"/>
        </w:rPr>
        <w:t>业务费、</w:t>
      </w:r>
      <w:r>
        <w:rPr>
          <w:rFonts w:hAnsi="仿宋_GB2312" w:cs="仿宋_GB2312" w:hint="eastAsia"/>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27E9524B" w14:textId="77777777" w:rsidR="00EC323C" w:rsidRDefault="00000000">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kern w:val="0"/>
          <w:sz w:val="32"/>
          <w:szCs w:val="32"/>
        </w:rPr>
        <w:t>申请人应按照研究实际需要和资金开支范围，科学合理、</w:t>
      </w:r>
      <w:r>
        <w:rPr>
          <w:rFonts w:ascii="仿宋_GB2312" w:eastAsia="仿宋_GB2312" w:hAnsi="仿宋_GB2312" w:cs="仿宋_GB2312" w:hint="eastAsia"/>
          <w:bCs/>
          <w:kern w:val="0"/>
          <w:sz w:val="32"/>
          <w:szCs w:val="32"/>
        </w:rPr>
        <w:lastRenderedPageBreak/>
        <w:t>实事求是地按年度编制项目预算。项目负责人应</w:t>
      </w:r>
      <w:r>
        <w:rPr>
          <w:rFonts w:ascii="仿宋_GB2312" w:eastAsia="仿宋_GB2312" w:hAnsi="仿宋_GB2312" w:cs="仿宋_GB2312" w:hint="eastAsia"/>
          <w:color w:val="000000"/>
          <w:sz w:val="32"/>
          <w:szCs w:val="32"/>
        </w:rPr>
        <w:t>严格执行批准后的预算，</w:t>
      </w:r>
      <w:r>
        <w:rPr>
          <w:rFonts w:ascii="仿宋_GB2312" w:eastAsia="仿宋_GB2312" w:hAnsi="仿宋_GB2312" w:cs="仿宋_GB2312" w:hint="eastAsia"/>
          <w:bCs/>
          <w:kern w:val="0"/>
          <w:sz w:val="32"/>
          <w:szCs w:val="32"/>
        </w:rPr>
        <w:t>后期确需调剂的，应当按照有关规定履行单位内部调整审批程序，并通过教育部人文社会科学研究管理平台项目中后期管理系统备案。</w:t>
      </w:r>
      <w:r>
        <w:rPr>
          <w:rFonts w:ascii="仿宋_GB2312" w:eastAsia="仿宋_GB2312" w:hAnsi="仿宋_GB2312" w:cs="仿宋_GB2312" w:hint="eastAsia"/>
          <w:color w:val="000000"/>
          <w:sz w:val="32"/>
          <w:szCs w:val="32"/>
        </w:rPr>
        <w:t>间接费用由项目承担高校统筹安排使用。项目承担高校应当公开透明、合理合</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14:paraId="3D06C61D" w14:textId="77777777" w:rsidR="00EC323C" w:rsidRDefault="00000000">
      <w:pPr>
        <w:adjustRightIn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跨单位合作的科研活动，</w:t>
      </w:r>
      <w:proofErr w:type="gramStart"/>
      <w:r>
        <w:rPr>
          <w:rFonts w:ascii="仿宋_GB2312" w:eastAsia="仿宋_GB2312" w:hAnsi="仿宋_GB2312" w:cs="仿宋_GB2312" w:hint="eastAsia"/>
          <w:color w:val="000000"/>
          <w:sz w:val="32"/>
          <w:szCs w:val="32"/>
        </w:rPr>
        <w:t>确需外拨资金</w:t>
      </w:r>
      <w:proofErr w:type="gramEnd"/>
      <w:r>
        <w:rPr>
          <w:rFonts w:ascii="仿宋_GB2312" w:eastAsia="仿宋_GB2312" w:hAnsi="仿宋_GB2312" w:cs="仿宋_GB2312" w:hint="eastAsia"/>
          <w:color w:val="000000"/>
          <w:sz w:val="32"/>
          <w:szCs w:val="32"/>
        </w:rPr>
        <w:t>的，应当在预算中单独列示，并对合作研究单位资质、承担的研究任务、</w:t>
      </w:r>
      <w:proofErr w:type="gramStart"/>
      <w:r>
        <w:rPr>
          <w:rFonts w:ascii="仿宋_GB2312" w:eastAsia="仿宋_GB2312" w:hAnsi="仿宋_GB2312" w:cs="仿宋_GB2312" w:hint="eastAsia"/>
          <w:color w:val="000000"/>
          <w:sz w:val="32"/>
          <w:szCs w:val="32"/>
        </w:rPr>
        <w:t>外拨资金</w:t>
      </w:r>
      <w:proofErr w:type="gramEnd"/>
      <w:r>
        <w:rPr>
          <w:rFonts w:ascii="仿宋_GB2312" w:eastAsia="仿宋_GB2312" w:hAnsi="仿宋_GB2312" w:cs="仿宋_GB2312" w:hint="eastAsia"/>
          <w:color w:val="000000"/>
          <w:sz w:val="32"/>
          <w:szCs w:val="32"/>
        </w:rPr>
        <w:t>额度等进行说明。间接</w:t>
      </w:r>
      <w:proofErr w:type="gramStart"/>
      <w:r>
        <w:rPr>
          <w:rFonts w:ascii="仿宋_GB2312" w:eastAsia="仿宋_GB2312" w:hAnsi="仿宋_GB2312" w:cs="仿宋_GB2312" w:hint="eastAsia"/>
          <w:color w:val="000000"/>
          <w:sz w:val="32"/>
          <w:szCs w:val="32"/>
        </w:rPr>
        <w:t>费用外拨金额</w:t>
      </w:r>
      <w:proofErr w:type="gramEnd"/>
      <w:r>
        <w:rPr>
          <w:rFonts w:ascii="仿宋_GB2312" w:eastAsia="仿宋_GB2312" w:hAnsi="仿宋_GB2312" w:cs="仿宋_GB2312" w:hint="eastAsia"/>
          <w:color w:val="000000"/>
          <w:sz w:val="32"/>
          <w:szCs w:val="32"/>
        </w:rPr>
        <w:t>，由项目承担高校和合作研究单位协商确定。</w:t>
      </w:r>
    </w:p>
    <w:p w14:paraId="47EB0939"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12.申报方式及材料报送要求是怎样的？</w:t>
      </w:r>
    </w:p>
    <w:p w14:paraId="1ECD9C83" w14:textId="77777777" w:rsidR="00EC323C"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——本次项目投标通过网络平台在线申报。2022年8月16日开始，</w:t>
      </w:r>
      <w:r>
        <w:rPr>
          <w:rFonts w:ascii="仿宋_GB2312" w:eastAsia="仿宋_GB2312" w:hAnsi="Times New Roman" w:cs="Times New Roman" w:hint="eastAsia"/>
          <w:sz w:val="32"/>
          <w:szCs w:val="32"/>
        </w:rPr>
        <w:t>各高校科研管理部门登录教育部社会科学司主页（www.moe.gov.cn/s78/A13/）“教育部人文社会科学研究管理平台</w:t>
      </w:r>
      <w:r>
        <w:rPr>
          <w:rFonts w:ascii="微软雅黑" w:eastAsia="微软雅黑" w:hAnsi="微软雅黑" w:cs="微软雅黑" w:hint="eastAsia"/>
          <w:sz w:val="32"/>
          <w:szCs w:val="32"/>
        </w:rPr>
        <w:t>•</w:t>
      </w:r>
      <w:r>
        <w:rPr>
          <w:rFonts w:ascii="仿宋_GB2312" w:eastAsia="仿宋_GB2312" w:hAnsi="Times New Roman" w:cs="Times New Roman" w:hint="eastAsia"/>
          <w:sz w:val="32"/>
          <w:szCs w:val="32"/>
        </w:rPr>
        <w:t>申报系统”（以下简称申报系统），在相应类别的项目申报模块在线填报投标项目基本信息，并分别上传签字盖章的PDF版本《投标评审书》（文件大小不超过20M）及附件材料（文件大小不超过80M）。</w:t>
      </w:r>
    </w:p>
    <w:p w14:paraId="50FA0809" w14:textId="77777777" w:rsidR="00EC323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2022年9月12日24点截止网络申报，高校科研管理部门须在此之前对本校所投标项目的基本信息进行在线审核确认。</w:t>
      </w:r>
    </w:p>
    <w:p w14:paraId="23130ED3" w14:textId="77777777" w:rsidR="00EC323C"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申报阶段无需报送各投标项目的纸质申报材料，</w:t>
      </w:r>
      <w:r>
        <w:rPr>
          <w:rFonts w:ascii="仿宋_GB2312" w:eastAsia="仿宋_GB2312" w:hint="eastAsia"/>
          <w:sz w:val="32"/>
          <w:szCs w:val="32"/>
        </w:rPr>
        <w:t>待立项公布后，已立项项目按要求寄送1份签字盖章的纸质申报材料。</w:t>
      </w:r>
      <w:r>
        <w:rPr>
          <w:rFonts w:ascii="仿宋_GB2312" w:eastAsia="仿宋_GB2312" w:hAnsi="Times New Roman" w:cs="Times New Roman" w:hint="eastAsia"/>
          <w:sz w:val="32"/>
          <w:szCs w:val="32"/>
        </w:rPr>
        <w:t>教育部哲学社会科学研究重大课题攻关项目报送至高校社会科学研究评价中心，高校思想政治理论课教师研究</w:t>
      </w:r>
      <w:proofErr w:type="gramStart"/>
      <w:r>
        <w:rPr>
          <w:rFonts w:ascii="仿宋_GB2312" w:eastAsia="仿宋_GB2312" w:hAnsi="Times New Roman" w:cs="Times New Roman" w:hint="eastAsia"/>
          <w:sz w:val="32"/>
          <w:szCs w:val="32"/>
        </w:rPr>
        <w:t>专项重大</w:t>
      </w:r>
      <w:proofErr w:type="gramEnd"/>
      <w:r>
        <w:rPr>
          <w:rFonts w:ascii="仿宋_GB2312" w:eastAsia="仿宋_GB2312" w:hAnsi="Times New Roman" w:cs="Times New Roman" w:hint="eastAsia"/>
          <w:sz w:val="32"/>
          <w:szCs w:val="32"/>
        </w:rPr>
        <w:t>课题攻关项目报送至高校社会科学管理咨询服务中心。</w:t>
      </w:r>
    </w:p>
    <w:p w14:paraId="2D2C680E"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13.今年项目评审程序怎样？</w:t>
      </w:r>
    </w:p>
    <w:p w14:paraId="1BA0ABCB" w14:textId="77777777" w:rsidR="00EC323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——2022年度重大攻关项目继续实行网上通讯评审。</w:t>
      </w:r>
    </w:p>
    <w:sectPr w:rsidR="00EC323C">
      <w:footerReference w:type="default" r:id="rId7"/>
      <w:pgSz w:w="11906" w:h="16838"/>
      <w:pgMar w:top="1440" w:right="1588" w:bottom="170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033F" w14:textId="77777777" w:rsidR="00352F6D" w:rsidRDefault="00352F6D">
      <w:r>
        <w:separator/>
      </w:r>
    </w:p>
  </w:endnote>
  <w:endnote w:type="continuationSeparator" w:id="0">
    <w:p w14:paraId="77873D4D" w14:textId="77777777" w:rsidR="00352F6D" w:rsidRDefault="0035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03038"/>
      <w:docPartObj>
        <w:docPartGallery w:val="AutoText"/>
      </w:docPartObj>
    </w:sdtPr>
    <w:sdtContent>
      <w:p w14:paraId="4C9D32E4" w14:textId="77777777" w:rsidR="00EC323C" w:rsidRDefault="00000000">
        <w:pPr>
          <w:pStyle w:val="ab"/>
          <w:jc w:val="center"/>
        </w:pPr>
        <w:r>
          <w:fldChar w:fldCharType="begin"/>
        </w:r>
        <w:r>
          <w:instrText>PAGE   \* MERGEFORMAT</w:instrText>
        </w:r>
        <w:r>
          <w:fldChar w:fldCharType="separate"/>
        </w:r>
        <w:r>
          <w:rPr>
            <w:lang w:val="zh-CN"/>
          </w:rPr>
          <w:t>1</w:t>
        </w:r>
        <w:r>
          <w:fldChar w:fldCharType="end"/>
        </w:r>
      </w:p>
    </w:sdtContent>
  </w:sdt>
  <w:p w14:paraId="45B63B08" w14:textId="77777777" w:rsidR="00EC323C" w:rsidRDefault="00EC32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DBCB" w14:textId="77777777" w:rsidR="00352F6D" w:rsidRDefault="00352F6D">
      <w:r>
        <w:separator/>
      </w:r>
    </w:p>
  </w:footnote>
  <w:footnote w:type="continuationSeparator" w:id="0">
    <w:p w14:paraId="6F3CC435" w14:textId="77777777" w:rsidR="00352F6D" w:rsidRDefault="00352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2F6D"/>
    <w:rsid w:val="0035337C"/>
    <w:rsid w:val="00386C81"/>
    <w:rsid w:val="003A228D"/>
    <w:rsid w:val="003D1543"/>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5250D"/>
    <w:rsid w:val="00670EED"/>
    <w:rsid w:val="0067280F"/>
    <w:rsid w:val="006D1C80"/>
    <w:rsid w:val="006E1673"/>
    <w:rsid w:val="006E42A4"/>
    <w:rsid w:val="007143F5"/>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D4A"/>
    <w:rsid w:val="00B25F42"/>
    <w:rsid w:val="00B70E2F"/>
    <w:rsid w:val="00B87BCE"/>
    <w:rsid w:val="00BC1681"/>
    <w:rsid w:val="00BC77A0"/>
    <w:rsid w:val="00BE01C2"/>
    <w:rsid w:val="00BF6C79"/>
    <w:rsid w:val="00C43FAE"/>
    <w:rsid w:val="00C50A49"/>
    <w:rsid w:val="00C525A2"/>
    <w:rsid w:val="00CC67D4"/>
    <w:rsid w:val="00CD06BC"/>
    <w:rsid w:val="00CD358B"/>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932AF"/>
    <w:rsid w:val="00EB2840"/>
    <w:rsid w:val="00EC323C"/>
    <w:rsid w:val="00ED5C2B"/>
    <w:rsid w:val="00F04D85"/>
    <w:rsid w:val="00F60CCE"/>
    <w:rsid w:val="00F91005"/>
    <w:rsid w:val="00FC1FA0"/>
    <w:rsid w:val="00FD6EE2"/>
    <w:rsid w:val="5003670B"/>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C4EE"/>
  <w15:docId w15:val="{444E907D-9262-4AF1-B1E5-DE998ED6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Body Text Indent"/>
    <w:basedOn w:val="a"/>
    <w:link w:val="a8"/>
    <w:qFormat/>
    <w:pPr>
      <w:spacing w:line="520" w:lineRule="exact"/>
      <w:ind w:firstLineChars="200" w:firstLine="560"/>
    </w:pPr>
    <w:rPr>
      <w:rFonts w:ascii="仿宋_GB2312" w:eastAsia="仿宋_GB2312" w:hAnsi="Calibri" w:cs="Times New Roman"/>
      <w:sz w:val="28"/>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Pr>
      <w:b/>
      <w:bCs/>
    </w:rPr>
  </w:style>
  <w:style w:type="character" w:styleId="af1">
    <w:name w:val="Hyperlink"/>
    <w:basedOn w:val="a0"/>
    <w:uiPriority w:val="99"/>
    <w:unhideWhenUsed/>
    <w:rPr>
      <w:color w:val="0000FF"/>
      <w:u w:val="single"/>
    </w:rPr>
  </w:style>
  <w:style w:type="character" w:styleId="af2">
    <w:name w:val="annotation reference"/>
    <w:basedOn w:val="a0"/>
    <w:uiPriority w:val="99"/>
    <w:semiHidden/>
    <w:unhideWhenUsed/>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apple-converted-space">
    <w:name w:val="apple-converted-space"/>
    <w:basedOn w:val="a0"/>
  </w:style>
  <w:style w:type="character" w:customStyle="1" w:styleId="1">
    <w:name w:val="未处理的提及1"/>
    <w:basedOn w:val="a0"/>
    <w:uiPriority w:val="99"/>
    <w:semiHidden/>
    <w:unhideWhenUsed/>
    <w:rPr>
      <w:color w:val="808080"/>
      <w:shd w:val="clear" w:color="auto" w:fill="E6E6E6"/>
    </w:rPr>
  </w:style>
  <w:style w:type="character" w:customStyle="1" w:styleId="aa">
    <w:name w:val="批注框文本 字符"/>
    <w:basedOn w:val="a0"/>
    <w:link w:val="a9"/>
    <w:uiPriority w:val="99"/>
    <w:semiHidden/>
    <w:rPr>
      <w:sz w:val="18"/>
      <w:szCs w:val="1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qFormat/>
    <w:rPr>
      <w:b/>
      <w:bCs/>
    </w:rPr>
  </w:style>
  <w:style w:type="character" w:customStyle="1" w:styleId="a8">
    <w:name w:val="正文文本缩进 字符"/>
    <w:basedOn w:val="a0"/>
    <w:link w:val="a7"/>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陈 海丽</cp:lastModifiedBy>
  <cp:revision>2</cp:revision>
  <cp:lastPrinted>2022-07-29T03:26:00Z</cp:lastPrinted>
  <dcterms:created xsi:type="dcterms:W3CDTF">2022-08-15T08:12:00Z</dcterms:created>
  <dcterms:modified xsi:type="dcterms:W3CDTF">2022-08-15T08:12:00Z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