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164" w:rsidRPr="00245F2C" w:rsidRDefault="00D87164" w:rsidP="00D87164">
      <w:pPr>
        <w:widowControl/>
        <w:shd w:val="clear" w:color="auto" w:fill="FFFFFF"/>
        <w:spacing w:before="100" w:beforeAutospacing="1" w:after="100" w:afterAutospacing="1" w:line="400" w:lineRule="exact"/>
        <w:jc w:val="left"/>
        <w:rPr>
          <w:rFonts w:ascii="宋体" w:hAnsi="宋体" w:cs="宋体"/>
          <w:color w:val="000000"/>
          <w:kern w:val="0"/>
          <w:sz w:val="24"/>
        </w:rPr>
      </w:pPr>
      <w:r w:rsidRPr="00245F2C">
        <w:rPr>
          <w:rFonts w:ascii="宋体" w:hAnsi="宋体" w:cs="宋体" w:hint="eastAsia"/>
          <w:color w:val="000000"/>
          <w:kern w:val="0"/>
          <w:sz w:val="28"/>
          <w:szCs w:val="28"/>
        </w:rPr>
        <w:t>附件三：</w:t>
      </w:r>
    </w:p>
    <w:p w:rsidR="00D87164" w:rsidRPr="00245F2C" w:rsidRDefault="00D87164" w:rsidP="00D87164">
      <w:pPr>
        <w:widowControl/>
        <w:shd w:val="clear" w:color="auto" w:fill="FFFFFF"/>
        <w:spacing w:before="100" w:beforeAutospacing="1" w:after="100" w:afterAutospacing="1" w:line="400" w:lineRule="exact"/>
        <w:jc w:val="center"/>
        <w:rPr>
          <w:rFonts w:ascii="宋体" w:hAnsi="宋体" w:cs="宋体"/>
          <w:b/>
          <w:color w:val="000000"/>
          <w:kern w:val="0"/>
          <w:sz w:val="24"/>
        </w:rPr>
      </w:pPr>
      <w:r w:rsidRPr="00245F2C">
        <w:rPr>
          <w:rFonts w:ascii="宋体" w:hAnsi="宋体" w:cs="宋体" w:hint="eastAsia"/>
          <w:b/>
          <w:color w:val="000000"/>
          <w:kern w:val="0"/>
          <w:sz w:val="28"/>
          <w:szCs w:val="28"/>
        </w:rPr>
        <w:t>工程中心年度工作报告编制提纲</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一、发展规划和目标的实现</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1、发展规划、年度研究计划的制定与实施</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2、发展目标的实现</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二、建设情况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1、基础设施、装备建设状况和投资情况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2、创新机制建设和技术队伍建设</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三、工程中心的工作情况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1、承担的科研任务和完成情况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2、关键技术研发的重大进展</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3、研究成果、专利、获奖以及成果工程化和产业化情况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4、国内外技术交流及人员培训情况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5、对行业的贡献</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四、工程中心运行管理机制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1、治理结构和运行管理机制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2、创新合作、开放交流、人才吸引和激励机制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3、成果转化机制的建立和运行情况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五、工程中心的经营和效益</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1、资金投入和支出情况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lastRenderedPageBreak/>
        <w:t>2、总收入、技术收入、产品收入以及其它收入情况和利税情况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3、经营风险和困难</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六、进口科研用品及减免税额情况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七、其它情况及相关建议</w:t>
      </w: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Default="00D87164" w:rsidP="00D87164">
      <w:pPr>
        <w:widowControl/>
        <w:shd w:val="clear" w:color="auto" w:fill="FFFFFF"/>
        <w:spacing w:before="100" w:beforeAutospacing="1" w:after="100" w:afterAutospacing="1" w:line="400" w:lineRule="exact"/>
        <w:jc w:val="left"/>
        <w:rPr>
          <w:rFonts w:ascii="仿宋_GB2312" w:eastAsia="仿宋_GB2312" w:hAnsi="宋体" w:cs="宋体"/>
          <w:color w:val="000000"/>
          <w:kern w:val="0"/>
          <w:sz w:val="24"/>
        </w:rPr>
      </w:pPr>
    </w:p>
    <w:p w:rsidR="00D87164" w:rsidRPr="00245F2C" w:rsidRDefault="00D87164" w:rsidP="00D87164">
      <w:pPr>
        <w:widowControl/>
        <w:shd w:val="clear" w:color="auto" w:fill="FFFFFF"/>
        <w:spacing w:before="100" w:beforeAutospacing="1" w:after="100" w:afterAutospacing="1" w:line="400" w:lineRule="exact"/>
        <w:jc w:val="left"/>
        <w:rPr>
          <w:rFonts w:ascii="宋体" w:hAnsi="宋体" w:cs="宋体"/>
          <w:color w:val="000000"/>
          <w:kern w:val="0"/>
          <w:sz w:val="24"/>
        </w:rPr>
      </w:pPr>
    </w:p>
    <w:p w:rsidR="00D87164" w:rsidRPr="00245F2C" w:rsidRDefault="00D87164" w:rsidP="00D87164">
      <w:pPr>
        <w:widowControl/>
        <w:shd w:val="clear" w:color="auto" w:fill="FFFFFF"/>
        <w:spacing w:before="100" w:beforeAutospacing="1" w:after="100" w:afterAutospacing="1" w:line="400" w:lineRule="exact"/>
        <w:jc w:val="left"/>
        <w:rPr>
          <w:rFonts w:ascii="宋体" w:hAnsi="宋体" w:cs="宋体"/>
          <w:color w:val="000000"/>
          <w:kern w:val="0"/>
          <w:sz w:val="24"/>
        </w:rPr>
      </w:pPr>
      <w:r w:rsidRPr="00245F2C">
        <w:rPr>
          <w:rFonts w:ascii="宋体" w:hAnsi="宋体" w:cs="宋体" w:hint="eastAsia"/>
          <w:color w:val="000000"/>
          <w:kern w:val="0"/>
          <w:sz w:val="28"/>
          <w:szCs w:val="28"/>
        </w:rPr>
        <w:lastRenderedPageBreak/>
        <w:t>附件四：</w:t>
      </w:r>
    </w:p>
    <w:p w:rsidR="00D87164" w:rsidRPr="00245F2C" w:rsidRDefault="00D87164" w:rsidP="00D87164">
      <w:pPr>
        <w:widowControl/>
        <w:shd w:val="clear" w:color="auto" w:fill="FFFFFF"/>
        <w:spacing w:before="100" w:beforeAutospacing="1" w:after="100" w:afterAutospacing="1" w:line="400" w:lineRule="exact"/>
        <w:jc w:val="center"/>
        <w:rPr>
          <w:rFonts w:ascii="宋体" w:hAnsi="宋体" w:cs="宋体"/>
          <w:color w:val="000000"/>
          <w:kern w:val="0"/>
          <w:sz w:val="32"/>
        </w:rPr>
      </w:pPr>
      <w:r w:rsidRPr="00245F2C">
        <w:rPr>
          <w:rFonts w:ascii="黑体" w:eastAsia="黑体" w:hAnsi="黑体" w:cs="宋体" w:hint="eastAsia"/>
          <w:b/>
          <w:bCs/>
          <w:color w:val="000000"/>
          <w:kern w:val="0"/>
          <w:sz w:val="32"/>
        </w:rPr>
        <w:t>工程中心数据填报表</w:t>
      </w:r>
    </w:p>
    <w:tbl>
      <w:tblPr>
        <w:tblW w:w="8815"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434"/>
        <w:gridCol w:w="662"/>
        <w:gridCol w:w="2130"/>
        <w:gridCol w:w="553"/>
        <w:gridCol w:w="1012"/>
        <w:gridCol w:w="4024"/>
      </w:tblGrid>
      <w:tr w:rsidR="00D87164" w:rsidRPr="00245F2C" w:rsidTr="00EF7967">
        <w:trPr>
          <w:trHeight w:val="465"/>
        </w:trPr>
        <w:tc>
          <w:tcPr>
            <w:tcW w:w="8815" w:type="dxa"/>
            <w:gridSpan w:val="6"/>
            <w:tcBorders>
              <w:top w:val="nil"/>
              <w:left w:val="nil"/>
              <w:bottom w:val="single" w:sz="4" w:space="0" w:color="auto"/>
              <w:right w:val="nil"/>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一、数据填报表格</w:t>
            </w:r>
          </w:p>
        </w:tc>
      </w:tr>
      <w:tr w:rsidR="006C700C" w:rsidRPr="00245F2C" w:rsidTr="00AF449E">
        <w:trPr>
          <w:trHeight w:val="600"/>
        </w:trPr>
        <w:tc>
          <w:tcPr>
            <w:tcW w:w="1096" w:type="dxa"/>
            <w:gridSpan w:val="2"/>
            <w:tcBorders>
              <w:top w:val="nil"/>
              <w:left w:val="single" w:sz="4" w:space="0" w:color="auto"/>
              <w:bottom w:val="single" w:sz="4" w:space="0" w:color="auto"/>
              <w:right w:val="single" w:sz="4" w:space="0" w:color="000000"/>
            </w:tcBorders>
            <w:shd w:val="clear" w:color="auto" w:fill="FFFFFF"/>
            <w:tcMar>
              <w:top w:w="15" w:type="dxa"/>
              <w:left w:w="15" w:type="dxa"/>
              <w:bottom w:w="0" w:type="dxa"/>
              <w:right w:w="15" w:type="dxa"/>
            </w:tcMar>
            <w:vAlign w:val="center"/>
            <w:hideMark/>
          </w:tcPr>
          <w:p w:rsidR="006C700C" w:rsidRPr="00245F2C" w:rsidRDefault="006C700C"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单位名称</w:t>
            </w:r>
          </w:p>
        </w:tc>
        <w:tc>
          <w:tcPr>
            <w:tcW w:w="7719" w:type="dxa"/>
            <w:gridSpan w:val="4"/>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hideMark/>
          </w:tcPr>
          <w:p w:rsidR="006C700C" w:rsidRPr="00245F2C" w:rsidRDefault="006C700C"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600"/>
        </w:trPr>
        <w:tc>
          <w:tcPr>
            <w:tcW w:w="1096" w:type="dxa"/>
            <w:gridSpan w:val="2"/>
            <w:tcBorders>
              <w:top w:val="nil"/>
              <w:left w:val="single" w:sz="4" w:space="0" w:color="auto"/>
              <w:bottom w:val="single" w:sz="4" w:space="0" w:color="auto"/>
              <w:right w:val="single" w:sz="4" w:space="0" w:color="000000"/>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单位地址</w:t>
            </w:r>
          </w:p>
        </w:tc>
        <w:tc>
          <w:tcPr>
            <w:tcW w:w="2130" w:type="dxa"/>
            <w:tcBorders>
              <w:top w:val="single" w:sz="4" w:space="0" w:color="auto"/>
              <w:left w:val="nil"/>
              <w:bottom w:val="nil"/>
              <w:right w:val="nil"/>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553"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1012"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邮政编码</w:t>
            </w:r>
          </w:p>
        </w:tc>
        <w:tc>
          <w:tcPr>
            <w:tcW w:w="402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600"/>
        </w:trPr>
        <w:tc>
          <w:tcPr>
            <w:tcW w:w="1096" w:type="dxa"/>
            <w:gridSpan w:val="2"/>
            <w:tcBorders>
              <w:top w:val="nil"/>
              <w:left w:val="single" w:sz="4" w:space="0" w:color="auto"/>
              <w:bottom w:val="nil"/>
              <w:right w:val="single" w:sz="4" w:space="0" w:color="000000"/>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法人代表</w:t>
            </w:r>
          </w:p>
        </w:tc>
        <w:tc>
          <w:tcPr>
            <w:tcW w:w="2130" w:type="dxa"/>
            <w:tcBorders>
              <w:top w:val="single" w:sz="4" w:space="0" w:color="auto"/>
              <w:left w:val="nil"/>
              <w:bottom w:val="nil"/>
              <w:right w:val="nil"/>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553"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1012"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联系电话</w:t>
            </w:r>
          </w:p>
        </w:tc>
        <w:tc>
          <w:tcPr>
            <w:tcW w:w="402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600"/>
        </w:trPr>
        <w:tc>
          <w:tcPr>
            <w:tcW w:w="109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仿宋_GB2312" w:eastAsia="仿宋_GB2312" w:hAnsi="宋体" w:cs="宋体" w:hint="eastAsia"/>
                <w:kern w:val="0"/>
                <w:sz w:val="24"/>
              </w:rPr>
              <w:t>联系人</w:t>
            </w:r>
          </w:p>
        </w:tc>
        <w:tc>
          <w:tcPr>
            <w:tcW w:w="2683" w:type="dxa"/>
            <w:gridSpan w:val="2"/>
            <w:vMerge w:val="restar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101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联系电话</w:t>
            </w:r>
          </w:p>
        </w:tc>
        <w:tc>
          <w:tcPr>
            <w:tcW w:w="40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60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仿宋_GB2312" w:eastAsia="仿宋_GB2312" w:hAnsi="宋体" w:cs="宋体" w:hint="eastAsia"/>
                <w:kern w:val="0"/>
                <w:sz w:val="24"/>
              </w:rPr>
              <w:t>传</w:t>
            </w:r>
            <w:r w:rsidRPr="00245F2C">
              <w:rPr>
                <w:rFonts w:ascii="Arial" w:hAnsi="Arial" w:cs="Arial"/>
                <w:kern w:val="0"/>
                <w:sz w:val="24"/>
              </w:rPr>
              <w:t> </w:t>
            </w:r>
            <w:r w:rsidRPr="00245F2C">
              <w:rPr>
                <w:rFonts w:ascii="宋体" w:hAnsi="宋体" w:cs="宋体" w:hint="eastAsia"/>
                <w:kern w:val="0"/>
                <w:sz w:val="28"/>
              </w:rPr>
              <w:t> </w:t>
            </w:r>
            <w:r w:rsidRPr="00245F2C">
              <w:rPr>
                <w:rFonts w:ascii="仿宋_GB2312" w:eastAsia="仿宋_GB2312" w:hAnsi="宋体" w:cs="宋体" w:hint="eastAsia"/>
                <w:kern w:val="0"/>
                <w:sz w:val="24"/>
              </w:rPr>
              <w:t>真</w:t>
            </w: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60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电子邮址</w:t>
            </w: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645"/>
        </w:trPr>
        <w:tc>
          <w:tcPr>
            <w:tcW w:w="8815" w:type="dxa"/>
            <w:gridSpan w:val="6"/>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仿宋_GB2312" w:eastAsia="仿宋_GB2312" w:hAnsi="宋体" w:cs="宋体" w:hint="eastAsia"/>
                <w:kern w:val="0"/>
                <w:sz w:val="24"/>
              </w:rPr>
              <w:t>国家工程研究中心基本数据（</w:t>
            </w:r>
            <w:r w:rsidRPr="00245F2C">
              <w:rPr>
                <w:rFonts w:ascii="Arial" w:hAnsi="Arial" w:cs="Arial"/>
                <w:kern w:val="0"/>
                <w:sz w:val="24"/>
              </w:rPr>
              <w:t>20</w:t>
            </w:r>
            <w:r>
              <w:rPr>
                <w:rFonts w:ascii="Arial" w:hAnsi="Arial" w:cs="Arial" w:hint="eastAsia"/>
                <w:kern w:val="0"/>
                <w:sz w:val="24"/>
              </w:rPr>
              <w:t xml:space="preserve">   </w:t>
            </w:r>
            <w:r w:rsidRPr="00245F2C">
              <w:rPr>
                <w:rFonts w:ascii="仿宋_GB2312" w:eastAsia="仿宋_GB2312" w:hAnsi="宋体" w:cs="宋体" w:hint="eastAsia"/>
                <w:kern w:val="0"/>
                <w:sz w:val="24"/>
              </w:rPr>
              <w:t>年）</w:t>
            </w:r>
          </w:p>
        </w:tc>
      </w:tr>
      <w:tr w:rsidR="00D87164" w:rsidRPr="00245F2C" w:rsidTr="00EF7967">
        <w:trPr>
          <w:trHeight w:val="480"/>
        </w:trPr>
        <w:tc>
          <w:tcPr>
            <w:tcW w:w="434"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序号</w:t>
            </w:r>
          </w:p>
        </w:tc>
        <w:tc>
          <w:tcPr>
            <w:tcW w:w="66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类别</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数据名称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单位</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数据</w:t>
            </w: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备注</w:t>
            </w: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一</w:t>
            </w:r>
          </w:p>
        </w:tc>
        <w:tc>
          <w:tcPr>
            <w:tcW w:w="662" w:type="dxa"/>
            <w:vMerge w:val="restart"/>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资产和投资状况</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ind w:firstLine="600"/>
              <w:jc w:val="left"/>
              <w:rPr>
                <w:rFonts w:ascii="宋体" w:hAnsi="宋体" w:cs="宋体"/>
                <w:kern w:val="0"/>
                <w:sz w:val="24"/>
              </w:rPr>
            </w:pPr>
            <w:r w:rsidRPr="00245F2C">
              <w:rPr>
                <w:rFonts w:ascii="宋体" w:hAnsi="宋体" w:cs="宋体" w:hint="eastAsia"/>
                <w:kern w:val="0"/>
                <w:sz w:val="28"/>
                <w:szCs w:val="28"/>
              </w:rPr>
              <w:t>总资产</w:t>
            </w:r>
          </w:p>
        </w:tc>
        <w:tc>
          <w:tcPr>
            <w:tcW w:w="553"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783"/>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其中：固定资产原值</w:t>
            </w:r>
            <w:r w:rsidRPr="00245F2C">
              <w:rPr>
                <w:rFonts w:ascii="Arial" w:hAnsi="Arial" w:cs="Arial"/>
                <w:kern w:val="0"/>
                <w:sz w:val="24"/>
              </w:rPr>
              <w:t>/</w:t>
            </w:r>
            <w:r w:rsidRPr="00245F2C">
              <w:rPr>
                <w:rFonts w:ascii="仿宋_GB2312" w:eastAsia="仿宋_GB2312" w:hAnsi="宋体" w:cs="宋体" w:hint="eastAsia"/>
                <w:kern w:val="0"/>
                <w:sz w:val="24"/>
              </w:rPr>
              <w:t>净值</w:t>
            </w:r>
          </w:p>
        </w:tc>
        <w:tc>
          <w:tcPr>
            <w:tcW w:w="0" w:type="auto"/>
            <w:vMerge/>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Arial" w:hAnsi="Arial" w:cs="Arial"/>
                <w:kern w:val="0"/>
                <w:sz w:val="24"/>
              </w:rPr>
              <w:t>     </w:t>
            </w:r>
            <w:r w:rsidRPr="00245F2C">
              <w:rPr>
                <w:rFonts w:ascii="宋体" w:hAnsi="宋体" w:cs="宋体" w:hint="eastAsia"/>
                <w:kern w:val="0"/>
                <w:sz w:val="28"/>
              </w:rPr>
              <w:t> </w:t>
            </w:r>
            <w:r w:rsidRPr="00245F2C">
              <w:rPr>
                <w:rFonts w:ascii="仿宋_GB2312" w:eastAsia="仿宋_GB2312" w:hAnsi="宋体" w:cs="宋体" w:hint="eastAsia"/>
                <w:kern w:val="0"/>
                <w:sz w:val="24"/>
              </w:rPr>
              <w:t>无形资产</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ind w:firstLine="720"/>
              <w:jc w:val="left"/>
              <w:rPr>
                <w:rFonts w:ascii="宋体" w:hAnsi="宋体" w:cs="宋体"/>
                <w:kern w:val="0"/>
                <w:sz w:val="24"/>
              </w:rPr>
            </w:pPr>
            <w:r w:rsidRPr="00245F2C">
              <w:rPr>
                <w:rFonts w:ascii="宋体" w:hAnsi="宋体" w:cs="宋体" w:hint="eastAsia"/>
                <w:kern w:val="0"/>
                <w:sz w:val="28"/>
                <w:szCs w:val="28"/>
              </w:rPr>
              <w:t>总负债</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科技经费筹集</w:t>
            </w:r>
          </w:p>
        </w:tc>
        <w:tc>
          <w:tcPr>
            <w:tcW w:w="553"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其中：政府资金</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企业资金</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金融机构贷款</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其他</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总支出</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科技经费支出</w:t>
            </w:r>
          </w:p>
        </w:tc>
        <w:tc>
          <w:tcPr>
            <w:tcW w:w="553"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w:t>
            </w:r>
            <w:r w:rsidRPr="00245F2C">
              <w:rPr>
                <w:rFonts w:ascii="宋体" w:hAnsi="宋体" w:cs="宋体" w:hint="eastAsia"/>
                <w:kern w:val="0"/>
                <w:sz w:val="28"/>
                <w:szCs w:val="28"/>
              </w:rPr>
              <w:lastRenderedPageBreak/>
              <w:t>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其中：固定资产购建费</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劳务费</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研究与试验发展经费（</w:t>
            </w:r>
            <w:r w:rsidRPr="00245F2C">
              <w:rPr>
                <w:rFonts w:ascii="Arial" w:hAnsi="Arial" w:cs="Arial"/>
                <w:kern w:val="0"/>
                <w:sz w:val="24"/>
              </w:rPr>
              <w:t>R&amp;D</w:t>
            </w:r>
            <w:r w:rsidRPr="00245F2C">
              <w:rPr>
                <w:rFonts w:ascii="仿宋_GB2312" w:eastAsia="仿宋_GB2312" w:hAnsi="宋体" w:cs="宋体" w:hint="eastAsia"/>
                <w:kern w:val="0"/>
                <w:sz w:val="24"/>
              </w:rPr>
              <w:t>）</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二</w:t>
            </w:r>
          </w:p>
        </w:tc>
        <w:tc>
          <w:tcPr>
            <w:tcW w:w="662"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基础条件</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设备、仪器和软件数量</w:t>
            </w:r>
            <w:r w:rsidRPr="00245F2C">
              <w:rPr>
                <w:rFonts w:ascii="Arial" w:hAnsi="Arial" w:cs="Arial"/>
                <w:kern w:val="0"/>
                <w:sz w:val="24"/>
              </w:rPr>
              <w:t>/</w:t>
            </w:r>
            <w:r w:rsidRPr="00245F2C">
              <w:rPr>
                <w:rFonts w:ascii="仿宋_GB2312" w:eastAsia="仿宋_GB2312" w:hAnsi="宋体" w:cs="宋体" w:hint="eastAsia"/>
                <w:kern w:val="0"/>
                <w:sz w:val="24"/>
              </w:rPr>
              <w:t>原值</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仿宋_GB2312" w:eastAsia="仿宋_GB2312" w:hAnsi="宋体" w:cs="宋体" w:hint="eastAsia"/>
                <w:kern w:val="0"/>
                <w:sz w:val="24"/>
              </w:rPr>
              <w:t>套</w:t>
            </w:r>
            <w:r w:rsidRPr="00245F2C">
              <w:rPr>
                <w:rFonts w:ascii="Arial" w:hAnsi="Arial" w:cs="Arial"/>
                <w:kern w:val="0"/>
                <w:sz w:val="24"/>
              </w:rPr>
              <w:t>/</w:t>
            </w:r>
            <w:r w:rsidRPr="00245F2C">
              <w:rPr>
                <w:rFonts w:ascii="仿宋_GB2312" w:eastAsia="仿宋_GB2312" w:hAnsi="宋体" w:cs="宋体" w:hint="eastAsia"/>
                <w:kern w:val="0"/>
                <w:sz w:val="24"/>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研发条件的完备性</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Arial"/>
                <w:kern w:val="0"/>
                <w:sz w:val="28"/>
                <w:szCs w:val="28"/>
              </w:rPr>
              <w:t>/</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完备</w:t>
            </w:r>
            <w:r w:rsidRPr="00245F2C">
              <w:rPr>
                <w:rFonts w:ascii="Arial" w:hAnsi="Arial" w:cs="Arial"/>
                <w:kern w:val="0"/>
                <w:sz w:val="24"/>
              </w:rPr>
              <w:t>/</w:t>
            </w:r>
            <w:r w:rsidRPr="00245F2C">
              <w:rPr>
                <w:rFonts w:ascii="仿宋_GB2312" w:eastAsia="仿宋_GB2312" w:hAnsi="宋体" w:cs="宋体" w:hint="eastAsia"/>
                <w:kern w:val="0"/>
                <w:sz w:val="24"/>
              </w:rPr>
              <w:t>一般</w:t>
            </w:r>
            <w:r w:rsidRPr="00245F2C">
              <w:rPr>
                <w:rFonts w:ascii="Arial" w:hAnsi="Arial" w:cs="Arial"/>
                <w:kern w:val="0"/>
                <w:sz w:val="24"/>
              </w:rPr>
              <w:t>/</w:t>
            </w:r>
            <w:r w:rsidRPr="00245F2C">
              <w:rPr>
                <w:rFonts w:ascii="仿宋_GB2312" w:eastAsia="仿宋_GB2312" w:hAnsi="宋体" w:cs="宋体" w:hint="eastAsia"/>
                <w:kern w:val="0"/>
                <w:sz w:val="24"/>
              </w:rPr>
              <w:t>不完备</w:t>
            </w: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技术装备水平</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Arial"/>
                <w:kern w:val="0"/>
                <w:sz w:val="28"/>
                <w:szCs w:val="28"/>
              </w:rPr>
              <w:t>/</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国际</w:t>
            </w:r>
            <w:r w:rsidRPr="00245F2C">
              <w:rPr>
                <w:rFonts w:ascii="Arial" w:hAnsi="Arial" w:cs="Arial"/>
                <w:kern w:val="0"/>
                <w:sz w:val="24"/>
              </w:rPr>
              <w:t>/</w:t>
            </w:r>
            <w:r w:rsidRPr="00245F2C">
              <w:rPr>
                <w:rFonts w:ascii="仿宋_GB2312" w:eastAsia="仿宋_GB2312" w:hAnsi="宋体" w:cs="宋体" w:hint="eastAsia"/>
                <w:kern w:val="0"/>
                <w:sz w:val="24"/>
              </w:rPr>
              <w:t>国内先进</w:t>
            </w:r>
            <w:r w:rsidRPr="00245F2C">
              <w:rPr>
                <w:rFonts w:ascii="Arial" w:hAnsi="Arial" w:cs="Arial"/>
                <w:kern w:val="0"/>
                <w:sz w:val="24"/>
              </w:rPr>
              <w:t>/</w:t>
            </w:r>
            <w:r w:rsidRPr="00245F2C">
              <w:rPr>
                <w:rFonts w:ascii="仿宋_GB2312" w:eastAsia="仿宋_GB2312" w:hAnsi="宋体" w:cs="宋体" w:hint="eastAsia"/>
                <w:kern w:val="0"/>
                <w:sz w:val="24"/>
              </w:rPr>
              <w:t>一般</w:t>
            </w: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仪器设备利用率</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建筑面积</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平方米</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三</w:t>
            </w:r>
          </w:p>
        </w:tc>
        <w:tc>
          <w:tcPr>
            <w:tcW w:w="662"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人才结构</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工程中心总人数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人</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研发人员数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人</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学术与技术带头人数量</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人</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院士</w:t>
            </w:r>
            <w:r w:rsidRPr="00245F2C">
              <w:rPr>
                <w:rFonts w:ascii="Arial" w:hAnsi="Arial" w:cs="Arial"/>
                <w:kern w:val="0"/>
                <w:sz w:val="24"/>
              </w:rPr>
              <w:t>/</w:t>
            </w:r>
            <w:r w:rsidRPr="00245F2C">
              <w:rPr>
                <w:rFonts w:ascii="仿宋_GB2312" w:eastAsia="仿宋_GB2312" w:hAnsi="宋体" w:cs="宋体" w:hint="eastAsia"/>
                <w:kern w:val="0"/>
                <w:sz w:val="24"/>
              </w:rPr>
              <w:t>教授级</w:t>
            </w:r>
            <w:r w:rsidRPr="00245F2C">
              <w:rPr>
                <w:rFonts w:ascii="Arial" w:hAnsi="Arial" w:cs="Arial"/>
                <w:kern w:val="0"/>
                <w:sz w:val="24"/>
              </w:rPr>
              <w:t>/</w:t>
            </w:r>
            <w:r w:rsidRPr="00245F2C">
              <w:rPr>
                <w:rFonts w:ascii="仿宋_GB2312" w:eastAsia="仿宋_GB2312" w:hAnsi="宋体" w:cs="宋体" w:hint="eastAsia"/>
                <w:kern w:val="0"/>
                <w:sz w:val="24"/>
              </w:rPr>
              <w:t>特殊津贴</w:t>
            </w: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四</w:t>
            </w:r>
          </w:p>
        </w:tc>
        <w:tc>
          <w:tcPr>
            <w:tcW w:w="662"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科技活动</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在研科技项目总数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国家及省部级科研项目数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对外合作项目数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国内外技术交流次数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次</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国内外专家交流人数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人</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五</w:t>
            </w:r>
          </w:p>
        </w:tc>
        <w:tc>
          <w:tcPr>
            <w:tcW w:w="662" w:type="dxa"/>
            <w:vMerge w:val="restart"/>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成果与行业贡献</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专利申请受理数</w:t>
            </w:r>
            <w:r w:rsidRPr="00245F2C">
              <w:rPr>
                <w:rFonts w:ascii="Arial" w:hAnsi="Arial" w:cs="Arial"/>
                <w:kern w:val="0"/>
                <w:sz w:val="24"/>
              </w:rPr>
              <w:t>/</w:t>
            </w:r>
            <w:r w:rsidRPr="00245F2C">
              <w:rPr>
                <w:rFonts w:ascii="仿宋_GB2312" w:eastAsia="仿宋_GB2312" w:hAnsi="宋体" w:cs="宋体" w:hint="eastAsia"/>
                <w:kern w:val="0"/>
                <w:sz w:val="24"/>
              </w:rPr>
              <w:t>授权数</w:t>
            </w:r>
          </w:p>
        </w:tc>
        <w:tc>
          <w:tcPr>
            <w:tcW w:w="553"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分别列出受理数</w:t>
            </w:r>
            <w:r w:rsidRPr="00245F2C">
              <w:rPr>
                <w:rFonts w:ascii="Arial" w:hAnsi="Arial" w:cs="Arial"/>
                <w:kern w:val="0"/>
                <w:sz w:val="24"/>
              </w:rPr>
              <w:t>/</w:t>
            </w:r>
            <w:r w:rsidRPr="00245F2C">
              <w:rPr>
                <w:rFonts w:ascii="仿宋_GB2312" w:eastAsia="仿宋_GB2312" w:hAnsi="宋体" w:cs="宋体" w:hint="eastAsia"/>
                <w:kern w:val="0"/>
                <w:sz w:val="24"/>
              </w:rPr>
              <w:t>授权数</w:t>
            </w: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4"/>
              </w:rPr>
              <w:t>   </w:t>
            </w:r>
            <w:r w:rsidRPr="00245F2C">
              <w:rPr>
                <w:rFonts w:ascii="宋体" w:hAnsi="宋体" w:cs="宋体" w:hint="eastAsia"/>
                <w:kern w:val="0"/>
                <w:sz w:val="28"/>
              </w:rPr>
              <w:t> </w:t>
            </w:r>
            <w:r w:rsidRPr="00245F2C">
              <w:rPr>
                <w:rFonts w:ascii="宋体" w:hAnsi="宋体" w:cs="宋体" w:hint="eastAsia"/>
                <w:kern w:val="0"/>
                <w:sz w:val="24"/>
              </w:rPr>
              <w:t>其中：发明</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实用新型</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外观设计</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科技成果及获奖数</w:t>
            </w:r>
          </w:p>
        </w:tc>
        <w:tc>
          <w:tcPr>
            <w:tcW w:w="553"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其中：科技成果登记数</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国家技术发明奖</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国家科学技术进步奖</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国家发明专利金奖</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其他奖项</w:t>
            </w:r>
          </w:p>
        </w:tc>
        <w:tc>
          <w:tcPr>
            <w:tcW w:w="0" w:type="auto"/>
            <w:vMerge/>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仿宋_GB2312" w:eastAsia="仿宋_GB2312" w:hAnsi="宋体" w:cs="宋体" w:hint="eastAsia"/>
                <w:kern w:val="0"/>
                <w:sz w:val="24"/>
              </w:rPr>
              <w:t>论文数量（国际</w:t>
            </w:r>
            <w:r w:rsidRPr="00245F2C">
              <w:rPr>
                <w:rFonts w:ascii="Arial" w:hAnsi="Arial" w:cs="Arial"/>
                <w:kern w:val="0"/>
                <w:sz w:val="24"/>
              </w:rPr>
              <w:t>/</w:t>
            </w:r>
            <w:r w:rsidRPr="00245F2C">
              <w:rPr>
                <w:rFonts w:ascii="仿宋_GB2312" w:eastAsia="仿宋_GB2312" w:hAnsi="宋体" w:cs="宋体" w:hint="eastAsia"/>
                <w:kern w:val="0"/>
                <w:sz w:val="24"/>
              </w:rPr>
              <w:t>国内）</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篇</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新产品数量</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新工艺</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服务合同数</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成果转化数量</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产品生产规模</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仿宋_GB2312" w:eastAsia="仿宋_GB2312" w:hAnsi="宋体" w:cs="宋体" w:hint="eastAsia"/>
                <w:kern w:val="0"/>
                <w:sz w:val="24"/>
              </w:rPr>
              <w:t>台</w:t>
            </w:r>
            <w:r w:rsidRPr="00245F2C">
              <w:rPr>
                <w:rFonts w:ascii="Arial" w:hAnsi="Arial" w:cs="Arial"/>
                <w:kern w:val="0"/>
                <w:sz w:val="24"/>
              </w:rPr>
              <w:t>/</w:t>
            </w:r>
            <w:r w:rsidRPr="00245F2C">
              <w:rPr>
                <w:rFonts w:ascii="仿宋_GB2312" w:eastAsia="仿宋_GB2312" w:hAnsi="宋体" w:cs="宋体" w:hint="eastAsia"/>
                <w:kern w:val="0"/>
                <w:sz w:val="24"/>
              </w:rPr>
              <w:t>套</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形成国家与行业标准</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项</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对行业直接经济效益</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培养和提供行业人才数量</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人</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六</w:t>
            </w:r>
          </w:p>
        </w:tc>
        <w:tc>
          <w:tcPr>
            <w:tcW w:w="662"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经济效益</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总收入</w:t>
            </w:r>
          </w:p>
        </w:tc>
        <w:tc>
          <w:tcPr>
            <w:tcW w:w="553"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vMerge w:val="restart"/>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技术服务收入含技术入股分红收入</w:t>
            </w: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主营业务收入</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其中：科研项目收入</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ind w:left="720" w:hanging="720"/>
              <w:jc w:val="center"/>
              <w:rPr>
                <w:rFonts w:ascii="宋体" w:hAnsi="宋体" w:cs="宋体"/>
                <w:kern w:val="0"/>
                <w:sz w:val="24"/>
              </w:rPr>
            </w:pPr>
            <w:r w:rsidRPr="00245F2C">
              <w:rPr>
                <w:rFonts w:ascii="宋体" w:hAnsi="宋体" w:cs="宋体" w:hint="eastAsia"/>
                <w:kern w:val="0"/>
                <w:sz w:val="28"/>
                <w:szCs w:val="28"/>
              </w:rPr>
              <w:t>技术服务收入</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产品收入</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其他收入</w:t>
            </w: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vMerge/>
            <w:tcBorders>
              <w:top w:val="nil"/>
              <w:left w:val="nil"/>
              <w:bottom w:val="single" w:sz="4" w:space="0" w:color="000000"/>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利润总额</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r w:rsidRPr="00245F2C">
              <w:rPr>
                <w:rFonts w:ascii="宋体" w:hAnsi="宋体" w:cs="宋体" w:hint="eastAsia"/>
                <w:kern w:val="0"/>
                <w:sz w:val="28"/>
                <w:szCs w:val="28"/>
              </w:rPr>
              <w:t>净利润（所得税后利润）</w:t>
            </w: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万元</w:t>
            </w: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4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七</w:t>
            </w:r>
          </w:p>
        </w:tc>
        <w:tc>
          <w:tcPr>
            <w:tcW w:w="662" w:type="dxa"/>
            <w:vMerge w:val="restar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其它</w:t>
            </w:r>
            <w:r w:rsidRPr="00245F2C">
              <w:rPr>
                <w:rFonts w:ascii="宋体" w:hAnsi="宋体" w:cs="宋体" w:hint="eastAsia"/>
                <w:kern w:val="0"/>
                <w:sz w:val="28"/>
                <w:szCs w:val="28"/>
              </w:rPr>
              <w:lastRenderedPageBreak/>
              <w:t>相关指标</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D87164" w:rsidRPr="00245F2C" w:rsidRDefault="00D87164" w:rsidP="00EF7967">
            <w:pPr>
              <w:widowControl/>
              <w:spacing w:line="400" w:lineRule="exact"/>
              <w:jc w:val="left"/>
              <w:rPr>
                <w:rFonts w:ascii="宋体" w:hAnsi="宋体" w:cs="宋体"/>
                <w:kern w:val="0"/>
                <w:sz w:val="24"/>
              </w:rPr>
            </w:pP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10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r>
      <w:tr w:rsidR="00D87164" w:rsidRPr="00245F2C" w:rsidTr="00EF7967">
        <w:trPr>
          <w:trHeight w:val="345"/>
        </w:trPr>
        <w:tc>
          <w:tcPr>
            <w:tcW w:w="8815" w:type="dxa"/>
            <w:gridSpan w:val="6"/>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数据和资料确认签字</w:t>
            </w:r>
          </w:p>
        </w:tc>
      </w:tr>
      <w:tr w:rsidR="00D87164" w:rsidRPr="00245F2C" w:rsidTr="00EF7967">
        <w:trPr>
          <w:trHeight w:val="615"/>
        </w:trPr>
        <w:tc>
          <w:tcPr>
            <w:tcW w:w="1096" w:type="dxa"/>
            <w:gridSpan w:val="2"/>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中心主任</w:t>
            </w:r>
          </w:p>
        </w:tc>
        <w:tc>
          <w:tcPr>
            <w:tcW w:w="213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1565" w:type="dxa"/>
            <w:gridSpan w:val="2"/>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r w:rsidRPr="00245F2C">
              <w:rPr>
                <w:rFonts w:ascii="宋体" w:hAnsi="宋体" w:cs="宋体" w:hint="eastAsia"/>
                <w:kern w:val="0"/>
                <w:sz w:val="28"/>
                <w:szCs w:val="28"/>
              </w:rPr>
              <w:t>联系人</w:t>
            </w:r>
          </w:p>
        </w:tc>
        <w:tc>
          <w:tcPr>
            <w:tcW w:w="40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r>
      <w:tr w:rsidR="00D87164" w:rsidRPr="00245F2C" w:rsidTr="00EF7967">
        <w:trPr>
          <w:trHeight w:val="285"/>
        </w:trPr>
        <w:tc>
          <w:tcPr>
            <w:tcW w:w="0" w:type="auto"/>
            <w:tcBorders>
              <w:top w:val="outset" w:sz="6" w:space="0" w:color="000000"/>
              <w:left w:val="outset" w:sz="6" w:space="0" w:color="000000"/>
              <w:bottom w:val="outset" w:sz="6" w:space="0" w:color="000000"/>
              <w:right w:val="outset" w:sz="6" w:space="0" w:color="000000"/>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center"/>
              <w:rPr>
                <w:rFonts w:ascii="宋体" w:hAnsi="宋体" w:cs="宋体"/>
                <w:kern w:val="0"/>
                <w:sz w:val="24"/>
              </w:rPr>
            </w:pPr>
          </w:p>
        </w:tc>
        <w:tc>
          <w:tcPr>
            <w:tcW w:w="1012" w:type="dxa"/>
            <w:tcBorders>
              <w:top w:val="outset" w:sz="6" w:space="0" w:color="000000"/>
              <w:left w:val="outset" w:sz="6" w:space="0" w:color="000000"/>
              <w:bottom w:val="outset" w:sz="6" w:space="0" w:color="000000"/>
              <w:right w:val="outset" w:sz="6" w:space="0" w:color="000000"/>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left"/>
              <w:rPr>
                <w:rFonts w:ascii="宋体" w:hAnsi="宋体" w:cs="宋体"/>
                <w:kern w:val="0"/>
                <w:sz w:val="24"/>
              </w:rPr>
            </w:pPr>
          </w:p>
        </w:tc>
        <w:tc>
          <w:tcPr>
            <w:tcW w:w="4024" w:type="dxa"/>
            <w:tcBorders>
              <w:top w:val="outset" w:sz="6" w:space="0" w:color="000000"/>
              <w:left w:val="outset" w:sz="6" w:space="0" w:color="000000"/>
              <w:bottom w:val="outset" w:sz="6" w:space="0" w:color="000000"/>
              <w:right w:val="outset" w:sz="6" w:space="0" w:color="000000"/>
            </w:tcBorders>
            <w:shd w:val="clear" w:color="auto" w:fill="FFFFFF"/>
            <w:noWrap/>
            <w:tcMar>
              <w:top w:w="15" w:type="dxa"/>
              <w:left w:w="15" w:type="dxa"/>
              <w:bottom w:w="0" w:type="dxa"/>
              <w:right w:w="15" w:type="dxa"/>
            </w:tcMar>
            <w:vAlign w:val="center"/>
            <w:hideMark/>
          </w:tcPr>
          <w:p w:rsidR="00D87164" w:rsidRPr="00245F2C" w:rsidRDefault="00D87164" w:rsidP="00EF7967">
            <w:pPr>
              <w:widowControl/>
              <w:spacing w:before="100" w:beforeAutospacing="1" w:after="100" w:afterAutospacing="1" w:line="400" w:lineRule="exact"/>
              <w:jc w:val="right"/>
              <w:rPr>
                <w:rFonts w:ascii="宋体" w:hAnsi="宋体" w:cs="宋体"/>
                <w:kern w:val="0"/>
                <w:sz w:val="24"/>
              </w:rPr>
            </w:pPr>
            <w:r w:rsidRPr="00245F2C">
              <w:rPr>
                <w:rFonts w:ascii="Arial" w:hAnsi="Arial" w:cs="Arial"/>
                <w:kern w:val="0"/>
                <w:sz w:val="24"/>
              </w:rPr>
              <w:t> </w:t>
            </w:r>
            <w:r w:rsidRPr="00245F2C">
              <w:rPr>
                <w:rFonts w:ascii="仿宋_GB2312" w:eastAsia="仿宋_GB2312" w:hAnsi="宋体" w:cs="宋体" w:hint="eastAsia"/>
                <w:kern w:val="0"/>
                <w:sz w:val="24"/>
              </w:rPr>
              <w:t>填表日期：</w:t>
            </w:r>
            <w:r w:rsidRPr="00245F2C">
              <w:rPr>
                <w:rFonts w:ascii="Arial" w:hAnsi="Arial" w:cs="Arial"/>
                <w:kern w:val="0"/>
                <w:sz w:val="24"/>
              </w:rPr>
              <w:t>        </w:t>
            </w:r>
            <w:r w:rsidRPr="00245F2C">
              <w:rPr>
                <w:rFonts w:ascii="宋体" w:hAnsi="宋体" w:cs="宋体" w:hint="eastAsia"/>
                <w:kern w:val="0"/>
                <w:sz w:val="28"/>
              </w:rPr>
              <w:t> </w:t>
            </w:r>
            <w:r w:rsidRPr="00245F2C">
              <w:rPr>
                <w:rFonts w:ascii="仿宋_GB2312" w:eastAsia="仿宋_GB2312" w:hAnsi="宋体" w:cs="宋体" w:hint="eastAsia"/>
                <w:kern w:val="0"/>
                <w:sz w:val="24"/>
              </w:rPr>
              <w:t>年</w:t>
            </w:r>
            <w:r w:rsidRPr="00245F2C">
              <w:rPr>
                <w:rFonts w:ascii="Arial" w:hAnsi="Arial" w:cs="Arial"/>
                <w:kern w:val="0"/>
                <w:sz w:val="24"/>
              </w:rPr>
              <w:t>    </w:t>
            </w:r>
            <w:r w:rsidRPr="00245F2C">
              <w:rPr>
                <w:rFonts w:ascii="宋体" w:hAnsi="宋体" w:cs="宋体" w:hint="eastAsia"/>
                <w:kern w:val="0"/>
                <w:sz w:val="28"/>
              </w:rPr>
              <w:t> </w:t>
            </w:r>
            <w:r w:rsidRPr="00245F2C">
              <w:rPr>
                <w:rFonts w:ascii="仿宋_GB2312" w:eastAsia="仿宋_GB2312" w:hAnsi="宋体" w:cs="宋体" w:hint="eastAsia"/>
                <w:kern w:val="0"/>
                <w:sz w:val="24"/>
              </w:rPr>
              <w:t>月</w:t>
            </w:r>
            <w:r w:rsidRPr="00245F2C">
              <w:rPr>
                <w:rFonts w:ascii="Arial" w:hAnsi="Arial" w:cs="Arial"/>
                <w:kern w:val="0"/>
                <w:sz w:val="24"/>
              </w:rPr>
              <w:t>    </w:t>
            </w:r>
            <w:r w:rsidRPr="00245F2C">
              <w:rPr>
                <w:rFonts w:ascii="宋体" w:hAnsi="宋体" w:cs="宋体" w:hint="eastAsia"/>
                <w:kern w:val="0"/>
                <w:sz w:val="28"/>
              </w:rPr>
              <w:t> </w:t>
            </w:r>
            <w:r w:rsidRPr="00245F2C">
              <w:rPr>
                <w:rFonts w:ascii="仿宋_GB2312" w:eastAsia="仿宋_GB2312" w:hAnsi="宋体" w:cs="宋体" w:hint="eastAsia"/>
                <w:kern w:val="0"/>
                <w:sz w:val="24"/>
              </w:rPr>
              <w:t>日</w:t>
            </w:r>
          </w:p>
        </w:tc>
      </w:tr>
    </w:tbl>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二、需提供的附件及证明材料</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（一）年度资产负债表、损益表和现金流量表的复印件；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（二）国家、部委、地方、企事业单位等对外技术合作项目的委托函、协议或合同等文件的复印件；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（三）成果鉴定、成果转让协议、成果获奖证书、专利证明、产品证书、项目验收报告等复印件。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三、指标解释及填报说明</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工程中心基本数据主要指可以量化的评价数据，除特别说明外，均指统计年度数据，即从上年1月1日至12月31日。</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（一）资产状况和投资状况</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资产状况指统计年度内工程中心财务报表中总资产、总负债、固定资产原值和净值、无形资产的数值。</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科技经费筹集额指年度内来自于政府资金、企业资金、金融机构贷款和其他渠道用于科研项目的各项经费总额；年度总支出包括科技经费支出和其他各项支出；科技经费支出指年度内科技经费内部支出（涉及固定资产购建费、劳务费等）和研究与试验发展经费支出（R&amp;D，涉及基础研究、应用研究和试验发展等）之和。</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（二）基础条件</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包括已有研发设备、仪器和软件的数量及其购置的原值（以资产负债表为准）；按照能否满足工作要求自我判定研发条件的完备性（完</w:t>
      </w:r>
      <w:r w:rsidRPr="00245F2C">
        <w:rPr>
          <w:rFonts w:ascii="宋体" w:hAnsi="宋体" w:cs="宋体" w:hint="eastAsia"/>
          <w:color w:val="000000"/>
          <w:kern w:val="0"/>
          <w:sz w:val="28"/>
          <w:szCs w:val="28"/>
        </w:rPr>
        <w:lastRenderedPageBreak/>
        <w:t>备、一般、不完备）、技术装备水平（国际水平、国内先进、一般）以及设备仪器利用率；建筑面积指工程中心年度内用于研发、中试、办公等用途的自有产权或使用权（含租赁）的建筑面积。</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（三）人才结构</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研发人员数主要指从事研究、开发和工程化的技术人员数量，学术和技术带头人数量主要指院士、教授、特殊津贴及特聘学术带头人。</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（四）科技活动</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包括年度内工程中心开展的在研科技项目总数，国家和省部级项目数，对外合作项目数（包括国际、国内机构、企业等合作项目）；年度内国际、国内重要的技术交流活动次数和专家学者交流人次。</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（五）成果与行业贡献</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年度内专利申请受理数量和授权数量，要分别说明属于发明、实用新型和外观设计；年度内科技成果及获奖数包括：科技成果登记数、国家技术发明奖、国家科学技术进步奖、国家发明专利金奖和其他奖项；年度内在国内外学术刊物上发表的论文数量；年度内开发的新产品、新工艺数量、成果转化数量、产品生产规模、形成的国家及行业标准数量等。</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行业贡献指年度内由于新技术、新成果、新工艺的采纳和新产品的生产对本行业和相关行业产生的直接经济效益，以及培养和提供给行业关键的、重要的技术人才数量。</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（六）经济效益</w:t>
      </w:r>
    </w:p>
    <w:p w:rsidR="00D87164" w:rsidRPr="00245F2C" w:rsidRDefault="00D87164" w:rsidP="00D87164">
      <w:pPr>
        <w:widowControl/>
        <w:shd w:val="clear" w:color="auto" w:fill="FFFFFF"/>
        <w:spacing w:before="100" w:beforeAutospacing="1" w:after="100" w:afterAutospacing="1" w:line="400" w:lineRule="exact"/>
        <w:ind w:firstLine="576"/>
        <w:jc w:val="left"/>
        <w:rPr>
          <w:rFonts w:ascii="宋体" w:hAnsi="宋体" w:cs="宋体"/>
          <w:color w:val="000000"/>
          <w:kern w:val="0"/>
          <w:sz w:val="24"/>
        </w:rPr>
      </w:pPr>
      <w:r w:rsidRPr="00245F2C">
        <w:rPr>
          <w:rFonts w:ascii="宋体" w:hAnsi="宋体" w:cs="宋体" w:hint="eastAsia"/>
          <w:color w:val="000000"/>
          <w:kern w:val="0"/>
          <w:sz w:val="28"/>
          <w:szCs w:val="28"/>
        </w:rPr>
        <w:t>总收入指年度内工程中心总经营收入；主营业务收入指年度内科研项目收入、技术服务收入、产品收入之和；科技收入包括课题和项目经费；技术服务收入包含技术入股分红。</w:t>
      </w:r>
    </w:p>
    <w:p w:rsidR="00D87164" w:rsidRPr="00245F2C" w:rsidRDefault="00D87164" w:rsidP="00D87164">
      <w:pPr>
        <w:widowControl/>
        <w:shd w:val="clear" w:color="auto" w:fill="FFFFFF"/>
        <w:spacing w:before="100" w:beforeAutospacing="1" w:after="100" w:afterAutospacing="1" w:line="400" w:lineRule="exact"/>
        <w:ind w:firstLine="432"/>
        <w:jc w:val="left"/>
        <w:rPr>
          <w:rFonts w:ascii="宋体" w:hAnsi="宋体" w:cs="宋体"/>
          <w:color w:val="000000"/>
          <w:kern w:val="0"/>
          <w:sz w:val="24"/>
        </w:rPr>
      </w:pPr>
      <w:r w:rsidRPr="00245F2C">
        <w:rPr>
          <w:rFonts w:ascii="宋体" w:hAnsi="宋体" w:cs="宋体" w:hint="eastAsia"/>
          <w:color w:val="000000"/>
          <w:kern w:val="0"/>
          <w:sz w:val="28"/>
          <w:szCs w:val="28"/>
        </w:rPr>
        <w:t>（七）其它相关指标</w:t>
      </w:r>
    </w:p>
    <w:p w:rsidR="00D87164" w:rsidRPr="00245F2C" w:rsidRDefault="00D87164" w:rsidP="00D87164">
      <w:pPr>
        <w:widowControl/>
        <w:shd w:val="clear" w:color="auto" w:fill="FFFFFF"/>
        <w:spacing w:before="100" w:beforeAutospacing="1" w:after="100" w:afterAutospacing="1" w:line="400" w:lineRule="exact"/>
        <w:ind w:firstLine="576"/>
        <w:jc w:val="left"/>
        <w:rPr>
          <w:rFonts w:ascii="宋体" w:hAnsi="宋体" w:cs="宋体"/>
          <w:color w:val="000000"/>
          <w:kern w:val="0"/>
          <w:sz w:val="24"/>
        </w:rPr>
      </w:pPr>
      <w:r w:rsidRPr="00245F2C">
        <w:rPr>
          <w:rFonts w:ascii="宋体" w:hAnsi="宋体" w:cs="宋体" w:hint="eastAsia"/>
          <w:color w:val="000000"/>
          <w:kern w:val="0"/>
          <w:sz w:val="28"/>
          <w:szCs w:val="28"/>
        </w:rPr>
        <w:t>其它可反映工程中心运行情况的相关指标。</w:t>
      </w:r>
    </w:p>
    <w:sectPr w:rsidR="00D87164" w:rsidRPr="00245F2C" w:rsidSect="001D78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8B1" w:rsidRDefault="009478B1" w:rsidP="00D87164">
      <w:r>
        <w:separator/>
      </w:r>
    </w:p>
  </w:endnote>
  <w:endnote w:type="continuationSeparator" w:id="1">
    <w:p w:rsidR="009478B1" w:rsidRDefault="009478B1" w:rsidP="00D871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8B1" w:rsidRDefault="009478B1" w:rsidP="00D87164">
      <w:r>
        <w:separator/>
      </w:r>
    </w:p>
  </w:footnote>
  <w:footnote w:type="continuationSeparator" w:id="1">
    <w:p w:rsidR="009478B1" w:rsidRDefault="009478B1" w:rsidP="00D871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164"/>
    <w:rsid w:val="001D78B6"/>
    <w:rsid w:val="002703AE"/>
    <w:rsid w:val="0037589F"/>
    <w:rsid w:val="00471D76"/>
    <w:rsid w:val="006B0494"/>
    <w:rsid w:val="006C700C"/>
    <w:rsid w:val="00806BA2"/>
    <w:rsid w:val="009478B1"/>
    <w:rsid w:val="00970103"/>
    <w:rsid w:val="00CF5399"/>
    <w:rsid w:val="00D87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71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7164"/>
    <w:rPr>
      <w:sz w:val="18"/>
      <w:szCs w:val="18"/>
    </w:rPr>
  </w:style>
  <w:style w:type="paragraph" w:styleId="a4">
    <w:name w:val="footer"/>
    <w:basedOn w:val="a"/>
    <w:link w:val="Char0"/>
    <w:unhideWhenUsed/>
    <w:rsid w:val="00D871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87164"/>
    <w:rPr>
      <w:sz w:val="18"/>
      <w:szCs w:val="18"/>
    </w:rPr>
  </w:style>
  <w:style w:type="character" w:styleId="a5">
    <w:name w:val="page number"/>
    <w:basedOn w:val="a0"/>
    <w:rsid w:val="00D87164"/>
  </w:style>
  <w:style w:type="character" w:styleId="a6">
    <w:name w:val="Strong"/>
    <w:qFormat/>
    <w:rsid w:val="00D87164"/>
    <w:rPr>
      <w:b/>
      <w:bCs/>
    </w:rPr>
  </w:style>
  <w:style w:type="paragraph" w:styleId="a7">
    <w:name w:val="Normal (Web)"/>
    <w:basedOn w:val="a"/>
    <w:uiPriority w:val="99"/>
    <w:rsid w:val="00D87164"/>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382</Words>
  <Characters>2178</Characters>
  <Application>Microsoft Office Word</Application>
  <DocSecurity>0</DocSecurity>
  <Lines>18</Lines>
  <Paragraphs>5</Paragraphs>
  <ScaleCrop>false</ScaleCrop>
  <Company>南京中医药大学</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8</cp:revision>
  <dcterms:created xsi:type="dcterms:W3CDTF">2014-11-19T09:27:00Z</dcterms:created>
  <dcterms:modified xsi:type="dcterms:W3CDTF">2014-11-19T10:09:00Z</dcterms:modified>
</cp:coreProperties>
</file>