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74D" w:rsidRDefault="00785FFB">
      <w:pPr>
        <w:pStyle w:val="1"/>
        <w:spacing w:before="0" w:after="0" w:line="420" w:lineRule="exact"/>
        <w:jc w:val="left"/>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附件1</w:t>
      </w:r>
    </w:p>
    <w:p w:rsidR="0070174D" w:rsidRDefault="0070174D">
      <w:pPr>
        <w:pStyle w:val="1"/>
        <w:spacing w:beforeLines="50" w:before="156" w:afterLines="50" w:after="156" w:line="420" w:lineRule="exact"/>
        <w:rPr>
          <w:rFonts w:ascii="宋体" w:eastAsia="宋体" w:hAnsi="宋体"/>
          <w:color w:val="000000" w:themeColor="text1"/>
          <w:szCs w:val="32"/>
        </w:rPr>
      </w:pPr>
    </w:p>
    <w:p w:rsidR="0070174D" w:rsidRDefault="00785FFB">
      <w:pPr>
        <w:pStyle w:val="1"/>
        <w:spacing w:before="0" w:afterLines="50" w:after="156" w:line="420" w:lineRule="exact"/>
        <w:rPr>
          <w:rFonts w:ascii="宋体" w:eastAsia="宋体" w:hAnsi="宋体"/>
          <w:color w:val="000000" w:themeColor="text1"/>
          <w:szCs w:val="32"/>
        </w:rPr>
      </w:pPr>
      <w:r>
        <w:rPr>
          <w:rFonts w:ascii="宋体" w:eastAsia="宋体" w:hAnsi="宋体" w:hint="eastAsia"/>
          <w:color w:val="000000" w:themeColor="text1"/>
          <w:szCs w:val="32"/>
        </w:rPr>
        <w:t>中国高校产学研创新基金-产业协会智慧医疗创新专项</w:t>
      </w:r>
    </w:p>
    <w:p w:rsidR="0070174D" w:rsidRDefault="00785FFB">
      <w:pPr>
        <w:pStyle w:val="1"/>
        <w:spacing w:before="0" w:afterLines="50" w:after="156" w:line="420" w:lineRule="exact"/>
        <w:rPr>
          <w:rFonts w:ascii="宋体" w:eastAsia="宋体" w:hAnsi="宋体"/>
          <w:color w:val="000000" w:themeColor="text1"/>
          <w:szCs w:val="32"/>
        </w:rPr>
      </w:pPr>
      <w:r>
        <w:rPr>
          <w:rFonts w:ascii="宋体" w:eastAsia="宋体" w:hAnsi="宋体" w:hint="eastAsia"/>
          <w:color w:val="000000" w:themeColor="text1"/>
          <w:szCs w:val="32"/>
        </w:rPr>
        <w:t xml:space="preserve">申请指南说明 </w:t>
      </w:r>
    </w:p>
    <w:p w:rsidR="0070174D" w:rsidRDefault="0070174D">
      <w:pPr>
        <w:pStyle w:val="1"/>
        <w:spacing w:before="0" w:afterLines="50" w:after="156" w:line="420" w:lineRule="exact"/>
        <w:rPr>
          <w:rFonts w:ascii="宋体" w:eastAsia="宋体" w:hAnsi="宋体"/>
          <w:color w:val="000000" w:themeColor="text1"/>
          <w:szCs w:val="32"/>
        </w:rPr>
      </w:pPr>
    </w:p>
    <w:p w:rsidR="0070174D" w:rsidRDefault="00785FFB">
      <w:pPr>
        <w:spacing w:before="0" w:after="0" w:line="460" w:lineRule="exact"/>
        <w:ind w:firstLine="480"/>
        <w:rPr>
          <w:rFonts w:ascii="宋体" w:hAnsi="宋体"/>
          <w:sz w:val="24"/>
          <w:szCs w:val="24"/>
        </w:rPr>
      </w:pPr>
      <w:r>
        <w:rPr>
          <w:rFonts w:ascii="宋体" w:hAnsi="宋体" w:hint="eastAsia"/>
          <w:sz w:val="24"/>
          <w:szCs w:val="24"/>
        </w:rPr>
        <w:t>根据《关于申报2025年中国高校产学研创新基金的通知》(教科发中心函〔2025〕3号)的相关要求，教育部高等学校科学研究发展中心与中国高校校办产业协会、北京华通国康公益基金会联合设立“2025年中国</w:t>
      </w:r>
      <w:r>
        <w:rPr>
          <w:rFonts w:ascii="宋体" w:hAnsi="宋体"/>
          <w:sz w:val="24"/>
          <w:szCs w:val="24"/>
        </w:rPr>
        <w:t>高校产学研创新基金—</w:t>
      </w:r>
      <w:r>
        <w:rPr>
          <w:rFonts w:ascii="宋体" w:hAnsi="宋体" w:hint="eastAsia"/>
          <w:sz w:val="24"/>
          <w:szCs w:val="24"/>
        </w:rPr>
        <w:t>产业协会智慧医疗创新专项”，用以支持高等学校及其医疗机构在智慧医疗领域的研究及创新应用。</w:t>
      </w:r>
    </w:p>
    <w:p w:rsidR="0070174D" w:rsidRDefault="00785FFB">
      <w:pPr>
        <w:pStyle w:val="2"/>
        <w:numPr>
          <w:ilvl w:val="0"/>
          <w:numId w:val="0"/>
        </w:numPr>
        <w:spacing w:beforeLines="0" w:before="0" w:line="460" w:lineRule="exact"/>
        <w:ind w:firstLineChars="200" w:firstLine="560"/>
      </w:pPr>
      <w:r>
        <w:rPr>
          <w:rFonts w:hint="eastAsia"/>
        </w:rPr>
        <w:t>一</w:t>
      </w:r>
      <w:r>
        <w:t>、</w:t>
      </w:r>
      <w:r>
        <w:rPr>
          <w:rFonts w:hint="eastAsia"/>
        </w:rPr>
        <w:t>课题说明</w:t>
      </w:r>
    </w:p>
    <w:p w:rsidR="0070174D" w:rsidRDefault="00785FFB">
      <w:pPr>
        <w:spacing w:before="0" w:after="0" w:line="460" w:lineRule="exact"/>
        <w:ind w:firstLine="480"/>
        <w:rPr>
          <w:rFonts w:ascii="宋体" w:hAnsi="宋体"/>
          <w:sz w:val="24"/>
          <w:lang w:val="zh-TW" w:eastAsia="zh-TW"/>
        </w:rPr>
      </w:pPr>
      <w:r>
        <w:rPr>
          <w:rFonts w:ascii="宋体" w:hAnsi="宋体" w:hint="eastAsia"/>
          <w:sz w:val="24"/>
          <w:szCs w:val="24"/>
        </w:rPr>
        <w:t>1.“中国</w:t>
      </w:r>
      <w:r>
        <w:rPr>
          <w:rFonts w:ascii="宋体" w:hAnsi="宋体"/>
          <w:sz w:val="24"/>
          <w:szCs w:val="24"/>
        </w:rPr>
        <w:t>高校产学研创新基金—</w:t>
      </w:r>
      <w:r>
        <w:rPr>
          <w:rFonts w:ascii="宋体" w:hAnsi="宋体" w:hint="eastAsia"/>
          <w:sz w:val="24"/>
          <w:szCs w:val="24"/>
        </w:rPr>
        <w:t>产业协会智慧医疗创新专项”旨在引导与整合社会资源投入医学创新研究，促进社会资源与高等学校及医疗机构的合作，强化产学研合作</w:t>
      </w:r>
      <w:r w:rsidR="00D07F50">
        <w:rPr>
          <w:rFonts w:ascii="宋体" w:hAnsi="宋体" w:hint="eastAsia"/>
          <w:sz w:val="24"/>
          <w:szCs w:val="24"/>
        </w:rPr>
        <w:t>网络</w:t>
      </w:r>
      <w:r>
        <w:rPr>
          <w:rFonts w:ascii="宋体" w:hAnsi="宋体" w:hint="eastAsia"/>
          <w:sz w:val="24"/>
          <w:szCs w:val="24"/>
        </w:rPr>
        <w:t>建设，开创协同创新，培养科研人才，推动我国智慧医疗领域自主创新能力的提升。</w:t>
      </w:r>
    </w:p>
    <w:p w:rsidR="0070174D" w:rsidRDefault="00785FFB">
      <w:pPr>
        <w:spacing w:before="0" w:after="0" w:line="460" w:lineRule="exact"/>
        <w:ind w:firstLine="480"/>
        <w:rPr>
          <w:rFonts w:ascii="宋体" w:hAnsi="宋体"/>
          <w:sz w:val="24"/>
          <w:szCs w:val="24"/>
        </w:rPr>
      </w:pPr>
      <w:r>
        <w:rPr>
          <w:rFonts w:ascii="宋体" w:hAnsi="宋体" w:hint="eastAsia"/>
          <w:sz w:val="24"/>
          <w:szCs w:val="24"/>
        </w:rPr>
        <w:t>2.“中国</w:t>
      </w:r>
      <w:r>
        <w:rPr>
          <w:rFonts w:ascii="宋体" w:hAnsi="宋体"/>
          <w:sz w:val="24"/>
          <w:szCs w:val="24"/>
        </w:rPr>
        <w:t>高校产学研创新基金—</w:t>
      </w:r>
      <w:r>
        <w:rPr>
          <w:rFonts w:ascii="宋体" w:hAnsi="宋体" w:hint="eastAsia"/>
          <w:sz w:val="24"/>
          <w:szCs w:val="24"/>
        </w:rPr>
        <w:t>产业协会智慧医疗创新专项”为每个立项课题提供研究经费8</w:t>
      </w:r>
      <w:r>
        <w:rPr>
          <w:rFonts w:ascii="宋体" w:hAnsi="宋体"/>
          <w:sz w:val="24"/>
          <w:szCs w:val="24"/>
        </w:rPr>
        <w:t>万元至50万元</w:t>
      </w:r>
      <w:r>
        <w:rPr>
          <w:rFonts w:ascii="宋体" w:hAnsi="宋体" w:hint="eastAsia"/>
          <w:sz w:val="24"/>
          <w:szCs w:val="24"/>
        </w:rPr>
        <w:t>。</w:t>
      </w:r>
    </w:p>
    <w:p w:rsidR="0070174D" w:rsidRPr="00D07F50" w:rsidRDefault="00785FFB">
      <w:pPr>
        <w:spacing w:before="0" w:after="0" w:line="460" w:lineRule="exact"/>
        <w:ind w:firstLine="480"/>
        <w:rPr>
          <w:rFonts w:ascii="宋体" w:hAnsi="宋体" w:cs="宋体"/>
          <w:kern w:val="24"/>
          <w:sz w:val="24"/>
          <w:szCs w:val="24"/>
        </w:rPr>
      </w:pPr>
      <w:r>
        <w:rPr>
          <w:rFonts w:ascii="宋体" w:hAnsi="宋体" w:cs="宋体" w:hint="eastAsia"/>
          <w:kern w:val="24"/>
          <w:sz w:val="24"/>
          <w:szCs w:val="24"/>
        </w:rPr>
        <w:t>3.</w:t>
      </w:r>
      <w:r>
        <w:rPr>
          <w:rFonts w:ascii="宋体" w:hAnsi="宋体" w:hint="eastAsia"/>
          <w:sz w:val="24"/>
          <w:szCs w:val="24"/>
        </w:rPr>
        <w:t>“中国</w:t>
      </w:r>
      <w:r>
        <w:rPr>
          <w:rFonts w:ascii="宋体" w:hAnsi="宋体"/>
          <w:sz w:val="24"/>
          <w:szCs w:val="24"/>
        </w:rPr>
        <w:t>高校产学研创新基金—</w:t>
      </w:r>
      <w:r>
        <w:rPr>
          <w:rFonts w:ascii="宋体" w:hAnsi="宋体" w:hint="eastAsia"/>
          <w:sz w:val="24"/>
          <w:szCs w:val="24"/>
        </w:rPr>
        <w:t>产</w:t>
      </w:r>
      <w:r w:rsidRPr="00D07F50">
        <w:rPr>
          <w:rFonts w:ascii="宋体" w:hAnsi="宋体" w:hint="eastAsia"/>
          <w:sz w:val="24"/>
          <w:szCs w:val="24"/>
        </w:rPr>
        <w:t>业协会智慧医疗创新专项”</w:t>
      </w:r>
      <w:r w:rsidRPr="00D07F50">
        <w:rPr>
          <w:rFonts w:ascii="宋体" w:hAnsi="宋体" w:cs="宋体" w:hint="eastAsia"/>
          <w:kern w:val="24"/>
          <w:sz w:val="24"/>
          <w:szCs w:val="24"/>
        </w:rPr>
        <w:t>申请截止时间为2025年</w:t>
      </w:r>
      <w:r w:rsidR="00B26BCE" w:rsidRPr="00D07F50">
        <w:rPr>
          <w:rFonts w:ascii="宋体" w:hAnsi="宋体" w:cs="宋体"/>
          <w:kern w:val="24"/>
          <w:sz w:val="24"/>
          <w:szCs w:val="24"/>
        </w:rPr>
        <w:t>9</w:t>
      </w:r>
      <w:r w:rsidRPr="00D07F50">
        <w:rPr>
          <w:rFonts w:ascii="宋体" w:hAnsi="宋体" w:cs="宋体" w:hint="eastAsia"/>
          <w:kern w:val="24"/>
          <w:sz w:val="24"/>
          <w:szCs w:val="24"/>
        </w:rPr>
        <w:t xml:space="preserve">月 </w:t>
      </w:r>
      <w:r w:rsidR="00B26BCE" w:rsidRPr="00D07F50">
        <w:rPr>
          <w:rFonts w:ascii="宋体" w:hAnsi="宋体" w:cs="宋体"/>
          <w:kern w:val="24"/>
          <w:sz w:val="24"/>
          <w:szCs w:val="24"/>
        </w:rPr>
        <w:t>10</w:t>
      </w:r>
      <w:r w:rsidRPr="00D07F50">
        <w:rPr>
          <w:rFonts w:ascii="宋体" w:hAnsi="宋体" w:cs="宋体" w:hint="eastAsia"/>
          <w:kern w:val="24"/>
          <w:sz w:val="24"/>
          <w:szCs w:val="24"/>
        </w:rPr>
        <w:t>日。</w:t>
      </w:r>
      <w:r w:rsidRPr="00D07F50">
        <w:rPr>
          <w:rFonts w:ascii="宋体" w:hAnsi="宋体" w:cs="宋体" w:hint="eastAsia"/>
          <w:sz w:val="24"/>
          <w:szCs w:val="24"/>
        </w:rPr>
        <w:t>课题的计划执行时间为2025年</w:t>
      </w:r>
      <w:r w:rsidR="00B26BCE" w:rsidRPr="00D07F50">
        <w:rPr>
          <w:rFonts w:ascii="宋体" w:hAnsi="宋体" w:cs="宋体"/>
          <w:sz w:val="24"/>
          <w:szCs w:val="24"/>
        </w:rPr>
        <w:t>12</w:t>
      </w:r>
      <w:r w:rsidRPr="00D07F50">
        <w:rPr>
          <w:rFonts w:ascii="宋体" w:hAnsi="宋体" w:cs="宋体" w:hint="eastAsia"/>
          <w:sz w:val="24"/>
          <w:szCs w:val="24"/>
        </w:rPr>
        <w:t>月1日～2027年</w:t>
      </w:r>
      <w:r w:rsidR="00B26BCE" w:rsidRPr="00D07F50">
        <w:rPr>
          <w:rFonts w:ascii="宋体" w:hAnsi="宋体" w:cs="宋体"/>
          <w:sz w:val="24"/>
          <w:szCs w:val="24"/>
        </w:rPr>
        <w:t>11</w:t>
      </w:r>
      <w:r w:rsidRPr="00D07F50">
        <w:rPr>
          <w:rFonts w:ascii="宋体" w:hAnsi="宋体" w:cs="宋体" w:hint="eastAsia"/>
          <w:sz w:val="24"/>
          <w:szCs w:val="24"/>
        </w:rPr>
        <w:t>月</w:t>
      </w:r>
      <w:r w:rsidR="00B26BCE" w:rsidRPr="00D07F50">
        <w:rPr>
          <w:rFonts w:ascii="宋体" w:hAnsi="宋体" w:cs="宋体"/>
          <w:sz w:val="24"/>
          <w:szCs w:val="24"/>
        </w:rPr>
        <w:t>30</w:t>
      </w:r>
      <w:r w:rsidRPr="00D07F50">
        <w:rPr>
          <w:rFonts w:ascii="宋体" w:hAnsi="宋体" w:cs="宋体" w:hint="eastAsia"/>
          <w:sz w:val="24"/>
          <w:szCs w:val="24"/>
        </w:rPr>
        <w:t>日，所有课题需在规定时间内结项。</w:t>
      </w:r>
    </w:p>
    <w:p w:rsidR="0070174D" w:rsidRDefault="00785FFB">
      <w:pPr>
        <w:spacing w:before="0" w:after="0" w:line="460" w:lineRule="exact"/>
        <w:ind w:firstLine="480"/>
        <w:rPr>
          <w:rFonts w:ascii="宋体" w:hAnsi="宋体"/>
          <w:sz w:val="24"/>
          <w:szCs w:val="24"/>
          <w:highlight w:val="yellow"/>
        </w:rPr>
      </w:pPr>
      <w:r>
        <w:rPr>
          <w:rFonts w:ascii="宋体" w:hAnsi="宋体" w:hint="eastAsia"/>
          <w:sz w:val="24"/>
          <w:szCs w:val="24"/>
        </w:rPr>
        <w:t>4.专项基金的资助对象是高等学校及其医疗机构的教师，高校可与项目团队</w:t>
      </w:r>
      <w:r>
        <w:rPr>
          <w:rFonts w:ascii="宋体" w:hAnsi="宋体"/>
          <w:sz w:val="24"/>
          <w:szCs w:val="24"/>
        </w:rPr>
        <w:t>所在</w:t>
      </w:r>
      <w:r>
        <w:rPr>
          <w:rFonts w:ascii="宋体" w:hAnsi="宋体" w:hint="eastAsia"/>
          <w:sz w:val="24"/>
          <w:szCs w:val="24"/>
        </w:rPr>
        <w:t>单位</w:t>
      </w:r>
      <w:r>
        <w:rPr>
          <w:rFonts w:ascii="宋体" w:hAnsi="宋体"/>
          <w:sz w:val="24"/>
          <w:szCs w:val="24"/>
        </w:rPr>
        <w:t>联合申报</w:t>
      </w:r>
      <w:r>
        <w:rPr>
          <w:rFonts w:ascii="宋体" w:hAnsi="宋体" w:hint="eastAsia"/>
          <w:sz w:val="24"/>
          <w:szCs w:val="24"/>
        </w:rPr>
        <w:t>。</w:t>
      </w:r>
    </w:p>
    <w:p w:rsidR="0070174D" w:rsidRDefault="00785FFB">
      <w:pPr>
        <w:spacing w:before="0" w:after="0" w:line="460" w:lineRule="exact"/>
        <w:ind w:firstLine="480"/>
        <w:rPr>
          <w:rFonts w:ascii="宋体" w:hAnsi="宋体"/>
          <w:sz w:val="24"/>
          <w:szCs w:val="24"/>
        </w:rPr>
      </w:pPr>
      <w:r>
        <w:rPr>
          <w:rFonts w:ascii="宋体" w:hAnsi="宋体" w:hint="eastAsia"/>
          <w:sz w:val="24"/>
          <w:szCs w:val="24"/>
        </w:rPr>
        <w:t>5.“中国</w:t>
      </w:r>
      <w:r>
        <w:rPr>
          <w:rFonts w:ascii="宋体" w:hAnsi="宋体"/>
          <w:sz w:val="24"/>
          <w:szCs w:val="24"/>
        </w:rPr>
        <w:t>高校产学研创新基金—</w:t>
      </w:r>
      <w:r>
        <w:rPr>
          <w:rFonts w:ascii="宋体" w:hAnsi="宋体" w:hint="eastAsia"/>
          <w:sz w:val="24"/>
          <w:szCs w:val="24"/>
        </w:rPr>
        <w:t>产业协会智慧医疗创新专项”分为固定课题和自主课题两类：</w:t>
      </w:r>
    </w:p>
    <w:p w:rsidR="0070174D" w:rsidRDefault="00785FFB">
      <w:pPr>
        <w:spacing w:before="0" w:after="0" w:line="460" w:lineRule="exact"/>
        <w:ind w:firstLine="480"/>
        <w:rPr>
          <w:rFonts w:ascii="宋体" w:hAnsi="宋体"/>
          <w:sz w:val="24"/>
          <w:szCs w:val="24"/>
        </w:rPr>
      </w:pPr>
      <w:r>
        <w:rPr>
          <w:rFonts w:ascii="宋体" w:hAnsi="宋体" w:hint="eastAsia"/>
          <w:sz w:val="24"/>
          <w:szCs w:val="24"/>
        </w:rPr>
        <w:t>⑴ 固定课题：根据医学创新发展需要，设立相关的科研课题，申请单位从表一中选择课题方向进行申报。</w:t>
      </w:r>
    </w:p>
    <w:p w:rsidR="0070174D" w:rsidRDefault="00785FFB">
      <w:pPr>
        <w:spacing w:before="0" w:after="0" w:line="440" w:lineRule="exact"/>
        <w:ind w:firstLine="482"/>
        <w:jc w:val="center"/>
        <w:rPr>
          <w:rFonts w:ascii="宋体" w:hAnsi="宋体"/>
          <w:sz w:val="24"/>
          <w:szCs w:val="24"/>
        </w:rPr>
      </w:pPr>
      <w:r>
        <w:rPr>
          <w:rFonts w:ascii="宋体" w:hAnsi="宋体" w:hint="eastAsia"/>
          <w:b/>
          <w:sz w:val="24"/>
          <w:szCs w:val="24"/>
        </w:rPr>
        <w:t>表</w:t>
      </w:r>
      <w:proofErr w:type="gramStart"/>
      <w:r>
        <w:rPr>
          <w:rFonts w:ascii="宋体" w:hAnsi="宋体" w:hint="eastAsia"/>
          <w:b/>
          <w:sz w:val="24"/>
          <w:szCs w:val="24"/>
        </w:rPr>
        <w:t>一</w:t>
      </w:r>
      <w:proofErr w:type="gramEnd"/>
      <w:r>
        <w:rPr>
          <w:rFonts w:ascii="宋体" w:hAnsi="宋体" w:hint="eastAsia"/>
          <w:b/>
          <w:sz w:val="24"/>
          <w:szCs w:val="24"/>
        </w:rPr>
        <w:t xml:space="preserve"> 固定课题选题列表</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677"/>
        <w:gridCol w:w="6804"/>
      </w:tblGrid>
      <w:tr w:rsidR="0070174D">
        <w:trPr>
          <w:trHeight w:val="437"/>
          <w:jc w:val="center"/>
        </w:trPr>
        <w:tc>
          <w:tcPr>
            <w:tcW w:w="990" w:type="dxa"/>
            <w:tcBorders>
              <w:top w:val="single" w:sz="4" w:space="0" w:color="auto"/>
              <w:left w:val="single" w:sz="4" w:space="0" w:color="auto"/>
              <w:bottom w:val="single" w:sz="4" w:space="0" w:color="auto"/>
              <w:right w:val="single" w:sz="4" w:space="0" w:color="auto"/>
            </w:tcBorders>
            <w:shd w:val="clear" w:color="auto" w:fill="BFBFBF"/>
            <w:vAlign w:val="center"/>
          </w:tcPr>
          <w:p w:rsidR="0070174D" w:rsidRDefault="00785FFB">
            <w:pPr>
              <w:spacing w:beforeLines="20" w:before="62" w:afterLines="20" w:after="62" w:line="280" w:lineRule="exact"/>
              <w:ind w:firstLineChars="9" w:firstLine="19"/>
              <w:jc w:val="center"/>
              <w:rPr>
                <w:rFonts w:ascii="宋体" w:hAnsi="宋体" w:cs="宋体"/>
                <w:b/>
                <w:szCs w:val="21"/>
              </w:rPr>
            </w:pPr>
            <w:r>
              <w:rPr>
                <w:rFonts w:ascii="宋体" w:hAnsi="宋体" w:cs="宋体" w:hint="eastAsia"/>
                <w:b/>
                <w:szCs w:val="21"/>
              </w:rPr>
              <w:t>课题方</w:t>
            </w:r>
          </w:p>
          <w:p w:rsidR="0070174D" w:rsidRDefault="00785FFB">
            <w:pPr>
              <w:spacing w:beforeLines="20" w:before="62" w:afterLines="20" w:after="62" w:line="280" w:lineRule="exact"/>
              <w:ind w:firstLineChars="9" w:firstLine="19"/>
              <w:jc w:val="center"/>
              <w:rPr>
                <w:rFonts w:ascii="宋体" w:hAnsi="宋体" w:cs="宋体"/>
                <w:b/>
                <w:szCs w:val="21"/>
              </w:rPr>
            </w:pPr>
            <w:r>
              <w:rPr>
                <w:rFonts w:ascii="宋体" w:hAnsi="宋体" w:cs="宋体" w:hint="eastAsia"/>
                <w:b/>
                <w:szCs w:val="21"/>
              </w:rPr>
              <w:t>向编号</w:t>
            </w:r>
          </w:p>
        </w:tc>
        <w:tc>
          <w:tcPr>
            <w:tcW w:w="1677"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0174D" w:rsidRDefault="00785FFB">
            <w:pPr>
              <w:spacing w:beforeLines="20" w:before="62" w:afterLines="20" w:after="62" w:line="280" w:lineRule="exact"/>
              <w:ind w:firstLineChars="0" w:firstLine="0"/>
              <w:jc w:val="center"/>
              <w:rPr>
                <w:rFonts w:ascii="宋体" w:hAnsi="宋体" w:cs="宋体"/>
                <w:b/>
                <w:szCs w:val="21"/>
              </w:rPr>
            </w:pPr>
            <w:r>
              <w:rPr>
                <w:rFonts w:ascii="宋体" w:hAnsi="宋体" w:cs="宋体" w:hint="eastAsia"/>
                <w:b/>
                <w:szCs w:val="21"/>
              </w:rPr>
              <w:t>课题方向</w:t>
            </w:r>
          </w:p>
        </w:tc>
        <w:tc>
          <w:tcPr>
            <w:tcW w:w="6804"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0174D" w:rsidRDefault="00785FFB">
            <w:pPr>
              <w:spacing w:beforeLines="20" w:before="62" w:afterLines="20" w:after="62" w:line="280" w:lineRule="exact"/>
              <w:ind w:firstLineChars="18" w:firstLine="38"/>
              <w:jc w:val="center"/>
              <w:rPr>
                <w:rFonts w:ascii="宋体" w:hAnsi="宋体" w:cs="宋体"/>
                <w:b/>
                <w:szCs w:val="21"/>
              </w:rPr>
            </w:pPr>
            <w:r>
              <w:rPr>
                <w:rFonts w:ascii="宋体" w:hAnsi="宋体" w:cs="宋体" w:hint="eastAsia"/>
                <w:b/>
                <w:szCs w:val="21"/>
              </w:rPr>
              <w:t>课题研究内容</w:t>
            </w:r>
          </w:p>
        </w:tc>
      </w:tr>
      <w:tr w:rsidR="0070174D">
        <w:trPr>
          <w:trHeight w:val="762"/>
          <w:jc w:val="center"/>
        </w:trPr>
        <w:tc>
          <w:tcPr>
            <w:tcW w:w="990"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9" w:firstLine="18"/>
              <w:jc w:val="center"/>
              <w:rPr>
                <w:rFonts w:ascii="宋体" w:hAnsi="宋体"/>
                <w:sz w:val="20"/>
              </w:rPr>
            </w:pPr>
            <w:r>
              <w:rPr>
                <w:rFonts w:ascii="宋体" w:hAnsi="宋体" w:hint="eastAsia"/>
                <w:sz w:val="20"/>
              </w:rPr>
              <w:t>A01</w:t>
            </w:r>
          </w:p>
        </w:tc>
        <w:tc>
          <w:tcPr>
            <w:tcW w:w="1677"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sz w:val="20"/>
              </w:rPr>
            </w:pPr>
            <w:r>
              <w:rPr>
                <w:rFonts w:ascii="宋体" w:hAnsi="宋体" w:hint="eastAsia"/>
                <w:sz w:val="20"/>
              </w:rPr>
              <w:t>人工智能与智慧化应用</w:t>
            </w:r>
          </w:p>
        </w:tc>
        <w:tc>
          <w:tcPr>
            <w:tcW w:w="6804"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18" w:firstLine="36"/>
              <w:rPr>
                <w:rFonts w:ascii="宋体" w:hAnsi="宋体"/>
                <w:sz w:val="20"/>
              </w:rPr>
            </w:pPr>
            <w:r>
              <w:rPr>
                <w:rFonts w:ascii="宋体" w:hAnsi="宋体" w:hint="eastAsia"/>
                <w:sz w:val="20"/>
              </w:rPr>
              <w:t>聚焦人工智能及智慧化场景、辅助系统在医学领域研发应用，主要开展疾病风险预测、精准诊断、预后评估及辅助康复等的应用研究，包括在疾病预防、筛查、评估、诊断、影像、超声、麻醉、手术、风险评估、康复随访、疾病监测、照护干预等方面的应用。</w:t>
            </w:r>
          </w:p>
        </w:tc>
      </w:tr>
      <w:tr w:rsidR="0070174D">
        <w:trPr>
          <w:trHeight w:val="270"/>
          <w:jc w:val="center"/>
        </w:trPr>
        <w:tc>
          <w:tcPr>
            <w:tcW w:w="990"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9" w:firstLine="18"/>
              <w:jc w:val="center"/>
              <w:rPr>
                <w:rFonts w:ascii="宋体" w:hAnsi="宋体"/>
                <w:sz w:val="20"/>
              </w:rPr>
            </w:pPr>
            <w:r>
              <w:rPr>
                <w:rFonts w:ascii="宋体" w:hAnsi="宋体" w:hint="eastAsia"/>
                <w:sz w:val="20"/>
              </w:rPr>
              <w:lastRenderedPageBreak/>
              <w:t>A02</w:t>
            </w:r>
          </w:p>
        </w:tc>
        <w:tc>
          <w:tcPr>
            <w:tcW w:w="1677"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sz w:val="20"/>
              </w:rPr>
            </w:pPr>
            <w:r>
              <w:rPr>
                <w:rFonts w:ascii="宋体" w:hAnsi="宋体" w:hint="eastAsia"/>
                <w:sz w:val="20"/>
              </w:rPr>
              <w:t>智能化革新：AI在骨科疾病诊疗与新材料研发中的前沿应用</w:t>
            </w:r>
          </w:p>
        </w:tc>
        <w:tc>
          <w:tcPr>
            <w:tcW w:w="6804"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18" w:firstLine="36"/>
              <w:rPr>
                <w:rFonts w:ascii="宋体" w:hAnsi="宋体"/>
                <w:sz w:val="20"/>
              </w:rPr>
            </w:pPr>
            <w:r>
              <w:rPr>
                <w:rFonts w:ascii="宋体" w:hAnsi="宋体" w:hint="eastAsia"/>
                <w:sz w:val="20"/>
              </w:rPr>
              <w:t>聚焦骨科疾病诊治和康复技术及新材料的开发研究，基于临床新技术和新材料研发相关产品，开展前期研发和临床应用研究，聚焦AI在骨科疾病的诊疗，并研究AI在骨科微创手术导航定位、3D打印、BSP材料、外</w:t>
            </w:r>
            <w:proofErr w:type="gramStart"/>
            <w:r>
              <w:rPr>
                <w:rFonts w:ascii="宋体" w:hAnsi="宋体" w:hint="eastAsia"/>
                <w:sz w:val="20"/>
              </w:rPr>
              <w:t>泌</w:t>
            </w:r>
            <w:proofErr w:type="gramEnd"/>
            <w:r>
              <w:rPr>
                <w:rFonts w:ascii="宋体" w:hAnsi="宋体" w:hint="eastAsia"/>
                <w:sz w:val="20"/>
              </w:rPr>
              <w:t>体疗法等创新材料及疗法的应用。</w:t>
            </w:r>
          </w:p>
        </w:tc>
      </w:tr>
      <w:tr w:rsidR="0070174D">
        <w:trPr>
          <w:trHeight w:val="270"/>
          <w:jc w:val="center"/>
        </w:trPr>
        <w:tc>
          <w:tcPr>
            <w:tcW w:w="990"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9" w:firstLine="18"/>
              <w:jc w:val="center"/>
              <w:rPr>
                <w:rFonts w:ascii="宋体" w:hAnsi="宋体"/>
                <w:sz w:val="20"/>
              </w:rPr>
            </w:pPr>
            <w:r>
              <w:rPr>
                <w:rFonts w:ascii="宋体" w:hAnsi="宋体" w:hint="eastAsia"/>
                <w:sz w:val="20"/>
              </w:rPr>
              <w:t>A03</w:t>
            </w:r>
          </w:p>
        </w:tc>
        <w:tc>
          <w:tcPr>
            <w:tcW w:w="1677"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cs="宋体"/>
                <w:sz w:val="20"/>
              </w:rPr>
            </w:pPr>
            <w:bookmarkStart w:id="0" w:name="OLE_LINK3"/>
            <w:r>
              <w:rPr>
                <w:rFonts w:ascii="宋体" w:hAnsi="宋体" w:cs="宋体" w:hint="eastAsia"/>
                <w:sz w:val="20"/>
              </w:rPr>
              <w:t>智能技术在呼吸系统疾病防治中的创新应用</w:t>
            </w:r>
            <w:bookmarkEnd w:id="0"/>
          </w:p>
        </w:tc>
        <w:tc>
          <w:tcPr>
            <w:tcW w:w="6804"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18" w:firstLine="36"/>
              <w:rPr>
                <w:rFonts w:ascii="宋体" w:hAnsi="宋体"/>
                <w:sz w:val="20"/>
              </w:rPr>
            </w:pPr>
            <w:r>
              <w:rPr>
                <w:rFonts w:ascii="宋体" w:hAnsi="宋体"/>
                <w:sz w:val="20"/>
              </w:rPr>
              <w:t>聚焦</w:t>
            </w:r>
            <w:r>
              <w:rPr>
                <w:rFonts w:ascii="宋体" w:hAnsi="宋体" w:hint="eastAsia"/>
                <w:sz w:val="20"/>
              </w:rPr>
              <w:t>呼吸系统疾病防治新技术及策略</w:t>
            </w:r>
            <w:r>
              <w:rPr>
                <w:rFonts w:ascii="宋体" w:hAnsi="宋体"/>
                <w:sz w:val="20"/>
              </w:rPr>
              <w:t>，基于相关产品，开展基础研究及临床应用研究，主</w:t>
            </w:r>
            <w:r>
              <w:rPr>
                <w:rFonts w:ascii="宋体" w:hAnsi="宋体" w:hint="eastAsia"/>
                <w:sz w:val="20"/>
              </w:rPr>
              <w:t>聚焦于人工智能辅助呼吸系统疾病的诊疗、筛查、以及高原地区急救呼吸机等领域，探索AI与智能技术在疾病诊断、治疗和监控中的关键作用。</w:t>
            </w:r>
          </w:p>
        </w:tc>
      </w:tr>
      <w:tr w:rsidR="0070174D">
        <w:trPr>
          <w:trHeight w:val="270"/>
          <w:jc w:val="center"/>
        </w:trPr>
        <w:tc>
          <w:tcPr>
            <w:tcW w:w="990"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9" w:firstLine="18"/>
              <w:jc w:val="center"/>
              <w:rPr>
                <w:rFonts w:ascii="宋体" w:hAnsi="宋体"/>
                <w:sz w:val="20"/>
              </w:rPr>
            </w:pPr>
            <w:r>
              <w:rPr>
                <w:rFonts w:ascii="宋体" w:hAnsi="宋体" w:hint="eastAsia"/>
                <w:sz w:val="20"/>
              </w:rPr>
              <w:t>A04</w:t>
            </w:r>
          </w:p>
        </w:tc>
        <w:tc>
          <w:tcPr>
            <w:tcW w:w="1677"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cs="宋体"/>
                <w:sz w:val="20"/>
              </w:rPr>
            </w:pPr>
            <w:bookmarkStart w:id="1" w:name="OLE_LINK4"/>
            <w:r>
              <w:rPr>
                <w:rFonts w:ascii="宋体" w:hAnsi="宋体" w:cs="宋体" w:hint="eastAsia"/>
                <w:sz w:val="20"/>
              </w:rPr>
              <w:t>多模态数据融合的人工智能驱动消化系统疾病智能诊断与个性化治疗研究</w:t>
            </w:r>
            <w:bookmarkEnd w:id="1"/>
          </w:p>
        </w:tc>
        <w:tc>
          <w:tcPr>
            <w:tcW w:w="6804"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18" w:firstLine="36"/>
              <w:rPr>
                <w:rFonts w:ascii="宋体" w:hAnsi="宋体"/>
                <w:color w:val="auto"/>
                <w:sz w:val="20"/>
              </w:rPr>
            </w:pPr>
            <w:r>
              <w:rPr>
                <w:rFonts w:ascii="宋体" w:hAnsi="宋体"/>
                <w:color w:val="auto"/>
                <w:sz w:val="20"/>
              </w:rPr>
              <w:t>聚焦</w:t>
            </w:r>
            <w:r>
              <w:rPr>
                <w:rFonts w:ascii="宋体" w:hAnsi="宋体" w:hint="eastAsia"/>
                <w:color w:val="auto"/>
                <w:sz w:val="20"/>
              </w:rPr>
              <w:t>消化系统疾病防治、</w:t>
            </w:r>
            <w:r>
              <w:rPr>
                <w:rFonts w:ascii="宋体" w:hAnsi="宋体"/>
                <w:color w:val="auto"/>
                <w:sz w:val="20"/>
              </w:rPr>
              <w:t>诊疗及</w:t>
            </w:r>
            <w:r>
              <w:rPr>
                <w:rFonts w:ascii="宋体" w:hAnsi="宋体" w:hint="eastAsia"/>
                <w:color w:val="auto"/>
                <w:sz w:val="20"/>
              </w:rPr>
              <w:t>预后</w:t>
            </w:r>
            <w:r>
              <w:rPr>
                <w:rFonts w:ascii="宋体" w:hAnsi="宋体"/>
                <w:color w:val="auto"/>
                <w:sz w:val="20"/>
              </w:rPr>
              <w:t>新技术，基于</w:t>
            </w:r>
            <w:r>
              <w:rPr>
                <w:rFonts w:ascii="宋体" w:hAnsi="宋体" w:hint="eastAsia"/>
                <w:color w:val="auto"/>
                <w:sz w:val="20"/>
              </w:rPr>
              <w:t>新技术及</w:t>
            </w:r>
            <w:r>
              <w:rPr>
                <w:rFonts w:ascii="宋体" w:hAnsi="宋体"/>
                <w:color w:val="auto"/>
                <w:sz w:val="20"/>
              </w:rPr>
              <w:t>相关产品，开展基础研究及临床应用研究，</w:t>
            </w:r>
            <w:r>
              <w:rPr>
                <w:rFonts w:ascii="宋体" w:hAnsi="宋体" w:hint="eastAsia"/>
                <w:color w:val="auto"/>
                <w:sz w:val="20"/>
              </w:rPr>
              <w:t>聚焦于消化道重建、菌群代谢、肝胆结直肠疾病、肝缺血再灌注损伤、精准免疫治疗、中药递送系统等，利用AI驱动早期诊断、个性化治疗方案和预后评估的创新方法。</w:t>
            </w:r>
          </w:p>
        </w:tc>
      </w:tr>
      <w:tr w:rsidR="0070174D">
        <w:trPr>
          <w:trHeight w:val="270"/>
          <w:jc w:val="center"/>
        </w:trPr>
        <w:tc>
          <w:tcPr>
            <w:tcW w:w="990"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9" w:firstLine="18"/>
              <w:jc w:val="center"/>
              <w:rPr>
                <w:rFonts w:ascii="宋体" w:hAnsi="宋体"/>
                <w:sz w:val="20"/>
              </w:rPr>
            </w:pPr>
            <w:r>
              <w:rPr>
                <w:rFonts w:ascii="宋体" w:hAnsi="宋体" w:hint="eastAsia"/>
                <w:sz w:val="20"/>
              </w:rPr>
              <w:t>A05</w:t>
            </w:r>
          </w:p>
        </w:tc>
        <w:tc>
          <w:tcPr>
            <w:tcW w:w="1677"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sz w:val="20"/>
              </w:rPr>
            </w:pPr>
            <w:r>
              <w:rPr>
                <w:rFonts w:ascii="宋体" w:hAnsi="宋体"/>
                <w:sz w:val="20"/>
              </w:rPr>
              <w:t>基于人工智能的妇产科疾病早期筛查与个性化治疗策略研究</w:t>
            </w:r>
          </w:p>
        </w:tc>
        <w:tc>
          <w:tcPr>
            <w:tcW w:w="6804"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18" w:firstLine="36"/>
              <w:rPr>
                <w:rFonts w:ascii="宋体" w:hAnsi="宋体"/>
                <w:sz w:val="20"/>
              </w:rPr>
            </w:pPr>
            <w:r>
              <w:rPr>
                <w:rFonts w:ascii="宋体" w:hAnsi="宋体"/>
                <w:sz w:val="20"/>
              </w:rPr>
              <w:t>聚焦</w:t>
            </w:r>
            <w:r>
              <w:rPr>
                <w:rFonts w:ascii="宋体" w:hAnsi="宋体" w:hint="eastAsia"/>
                <w:sz w:val="20"/>
              </w:rPr>
              <w:t>妇产科</w:t>
            </w:r>
            <w:r>
              <w:rPr>
                <w:rFonts w:ascii="宋体" w:hAnsi="宋体"/>
                <w:sz w:val="20"/>
              </w:rPr>
              <w:t>疾病</w:t>
            </w:r>
            <w:r>
              <w:rPr>
                <w:rFonts w:ascii="宋体" w:hAnsi="宋体" w:hint="eastAsia"/>
                <w:sz w:val="20"/>
              </w:rPr>
              <w:t>防治体系，妇科检验及</w:t>
            </w:r>
            <w:r>
              <w:rPr>
                <w:rFonts w:ascii="宋体" w:hAnsi="宋体"/>
                <w:sz w:val="20"/>
              </w:rPr>
              <w:t>诊断治疗，基于</w:t>
            </w:r>
            <w:r>
              <w:rPr>
                <w:rFonts w:ascii="宋体" w:hAnsi="宋体" w:hint="eastAsia"/>
                <w:sz w:val="20"/>
              </w:rPr>
              <w:t>新技术及</w:t>
            </w:r>
            <w:r>
              <w:rPr>
                <w:rFonts w:ascii="宋体" w:hAnsi="宋体"/>
                <w:sz w:val="20"/>
              </w:rPr>
              <w:t>相关产品，开展基础研究及临床应用研究</w:t>
            </w:r>
            <w:r>
              <w:rPr>
                <w:rFonts w:ascii="宋体" w:hAnsi="宋体" w:hint="eastAsia"/>
                <w:sz w:val="20"/>
              </w:rPr>
              <w:t>。通过AI技术，旨在提高早期筛查的准确性、优化个性化治疗方案，并推动乳腺癌及妇科疾病的精准治疗和预后评估。</w:t>
            </w:r>
          </w:p>
        </w:tc>
      </w:tr>
      <w:tr w:rsidR="0070174D">
        <w:trPr>
          <w:trHeight w:val="270"/>
          <w:jc w:val="center"/>
        </w:trPr>
        <w:tc>
          <w:tcPr>
            <w:tcW w:w="990"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9" w:firstLine="18"/>
              <w:jc w:val="center"/>
              <w:rPr>
                <w:rFonts w:ascii="宋体" w:hAnsi="宋体"/>
                <w:sz w:val="20"/>
              </w:rPr>
            </w:pPr>
            <w:r>
              <w:rPr>
                <w:rFonts w:ascii="宋体" w:hAnsi="宋体" w:hint="eastAsia"/>
                <w:sz w:val="20"/>
              </w:rPr>
              <w:t>A06</w:t>
            </w:r>
          </w:p>
        </w:tc>
        <w:tc>
          <w:tcPr>
            <w:tcW w:w="1677"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cs="宋体"/>
                <w:sz w:val="20"/>
              </w:rPr>
            </w:pPr>
            <w:r>
              <w:rPr>
                <w:rFonts w:ascii="宋体" w:hAnsi="宋体" w:cs="宋体" w:hint="eastAsia"/>
                <w:sz w:val="20"/>
              </w:rPr>
              <w:t>AI驱动的糖尿病管理实时监测与个性化干预策略研究</w:t>
            </w:r>
          </w:p>
        </w:tc>
        <w:tc>
          <w:tcPr>
            <w:tcW w:w="6804"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18" w:firstLine="36"/>
              <w:rPr>
                <w:rFonts w:ascii="宋体" w:hAnsi="宋体"/>
                <w:sz w:val="20"/>
              </w:rPr>
            </w:pPr>
            <w:r>
              <w:rPr>
                <w:rFonts w:ascii="宋体" w:hAnsi="宋体"/>
                <w:sz w:val="20"/>
              </w:rPr>
              <w:t>聚焦</w:t>
            </w:r>
            <w:r>
              <w:rPr>
                <w:rFonts w:ascii="宋体" w:hAnsi="宋体" w:hint="eastAsia"/>
                <w:sz w:val="20"/>
              </w:rPr>
              <w:t>糖尿病及其相关疾病防治新技术开发及应用，基于新的防治策略及相关产品，开展基础研究及临床应用研究，包括智能辅助导航、糖尿病相关疾病的临床及基础研究，旨在开发与应用相关疾病的防治新技术。</w:t>
            </w:r>
          </w:p>
        </w:tc>
      </w:tr>
      <w:tr w:rsidR="0070174D">
        <w:trPr>
          <w:trHeight w:val="270"/>
          <w:jc w:val="center"/>
        </w:trPr>
        <w:tc>
          <w:tcPr>
            <w:tcW w:w="990"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9" w:firstLine="18"/>
              <w:jc w:val="center"/>
              <w:rPr>
                <w:rFonts w:ascii="宋体" w:hAnsi="宋体"/>
                <w:sz w:val="20"/>
              </w:rPr>
            </w:pPr>
            <w:r>
              <w:rPr>
                <w:rFonts w:ascii="宋体" w:hAnsi="宋体" w:hint="eastAsia"/>
                <w:sz w:val="20"/>
              </w:rPr>
              <w:t>A07</w:t>
            </w:r>
          </w:p>
        </w:tc>
        <w:tc>
          <w:tcPr>
            <w:tcW w:w="1677"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cs="宋体"/>
                <w:sz w:val="20"/>
              </w:rPr>
            </w:pPr>
            <w:r>
              <w:rPr>
                <w:rFonts w:ascii="宋体" w:hAnsi="宋体" w:cs="宋体" w:hint="eastAsia"/>
                <w:sz w:val="20"/>
              </w:rPr>
              <w:t>AI在神经系统疾病研究与临床应用中的综合性探索</w:t>
            </w:r>
          </w:p>
        </w:tc>
        <w:tc>
          <w:tcPr>
            <w:tcW w:w="6804"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18" w:firstLine="36"/>
              <w:rPr>
                <w:rFonts w:ascii="宋体" w:hAnsi="宋体"/>
                <w:sz w:val="20"/>
              </w:rPr>
            </w:pPr>
            <w:r>
              <w:rPr>
                <w:rFonts w:ascii="宋体" w:hAnsi="宋体" w:hint="eastAsia"/>
                <w:sz w:val="20"/>
              </w:rPr>
              <w:t>聚焦于AI在神经系统</w:t>
            </w:r>
            <w:r>
              <w:rPr>
                <w:rFonts w:ascii="宋体" w:hAnsi="宋体"/>
                <w:sz w:val="20"/>
              </w:rPr>
              <w:t>疾病早期风险预警以及干预体系建设，基于相关产品，开展基础研究及临床应用研究，</w:t>
            </w:r>
            <w:r>
              <w:rPr>
                <w:rFonts w:ascii="宋体" w:hAnsi="宋体" w:hint="eastAsia"/>
                <w:sz w:val="20"/>
              </w:rPr>
              <w:t>包括智能化诊疗，以及探索AI辅助的认证障碍诊疗、无创深部电刺激、智能肌电生物反馈、智能可穿戴康复设备等技术，旨在通过AI提升神经系统疾病的早期诊断、精准治疗、个性化干预和康复效果。</w:t>
            </w:r>
          </w:p>
        </w:tc>
      </w:tr>
      <w:tr w:rsidR="0070174D">
        <w:trPr>
          <w:trHeight w:val="1267"/>
          <w:jc w:val="center"/>
        </w:trPr>
        <w:tc>
          <w:tcPr>
            <w:tcW w:w="990"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9" w:firstLine="18"/>
              <w:jc w:val="center"/>
              <w:rPr>
                <w:rFonts w:ascii="宋体" w:hAnsi="宋体"/>
                <w:sz w:val="20"/>
              </w:rPr>
            </w:pPr>
            <w:r>
              <w:rPr>
                <w:rFonts w:ascii="宋体" w:hAnsi="宋体" w:hint="eastAsia"/>
                <w:sz w:val="20"/>
              </w:rPr>
              <w:t>A08</w:t>
            </w:r>
          </w:p>
        </w:tc>
        <w:tc>
          <w:tcPr>
            <w:tcW w:w="1677"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cs="宋体"/>
                <w:sz w:val="20"/>
              </w:rPr>
            </w:pPr>
            <w:r>
              <w:rPr>
                <w:rFonts w:ascii="宋体" w:hAnsi="宋体" w:cs="宋体" w:hint="eastAsia"/>
                <w:sz w:val="20"/>
              </w:rPr>
              <w:t>智能化技术在心脑血管病变研究与干预中的应用与发展</w:t>
            </w:r>
          </w:p>
        </w:tc>
        <w:tc>
          <w:tcPr>
            <w:tcW w:w="6804"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18" w:firstLine="36"/>
              <w:rPr>
                <w:rFonts w:ascii="宋体" w:hAnsi="宋体"/>
                <w:sz w:val="20"/>
              </w:rPr>
            </w:pPr>
            <w:r>
              <w:rPr>
                <w:rFonts w:ascii="宋体" w:hAnsi="宋体"/>
                <w:sz w:val="20"/>
              </w:rPr>
              <w:t>聚焦心脑血管损伤机制及干预研究，基于</w:t>
            </w:r>
            <w:r>
              <w:rPr>
                <w:rFonts w:ascii="宋体" w:hAnsi="宋体" w:hint="eastAsia"/>
                <w:sz w:val="20"/>
              </w:rPr>
              <w:t>新技术和</w:t>
            </w:r>
            <w:r>
              <w:rPr>
                <w:rFonts w:ascii="宋体" w:hAnsi="宋体"/>
                <w:sz w:val="20"/>
              </w:rPr>
              <w:t>相关产品，开展</w:t>
            </w:r>
            <w:r>
              <w:rPr>
                <w:rFonts w:ascii="宋体" w:hAnsi="宋体" w:hint="eastAsia"/>
                <w:sz w:val="20"/>
              </w:rPr>
              <w:t>临床</w:t>
            </w:r>
            <w:r>
              <w:rPr>
                <w:rFonts w:ascii="宋体" w:hAnsi="宋体"/>
                <w:sz w:val="20"/>
              </w:rPr>
              <w:t>研究及</w:t>
            </w:r>
            <w:r>
              <w:rPr>
                <w:rFonts w:ascii="宋体" w:hAnsi="宋体" w:hint="eastAsia"/>
                <w:sz w:val="20"/>
              </w:rPr>
              <w:t>转化</w:t>
            </w:r>
            <w:r>
              <w:rPr>
                <w:rFonts w:ascii="宋体" w:hAnsi="宋体"/>
                <w:sz w:val="20"/>
              </w:rPr>
              <w:t>应用研究，</w:t>
            </w:r>
            <w:r>
              <w:rPr>
                <w:rFonts w:ascii="宋体" w:hAnsi="宋体" w:hint="eastAsia"/>
                <w:sz w:val="20"/>
              </w:rPr>
              <w:t>包括脑底异常血管网症、纳米载药系统、腔内手术导航等智能化技术和新型药物的研究，推动精准医疗和心脑血管疾病的有效干预。</w:t>
            </w:r>
          </w:p>
        </w:tc>
      </w:tr>
      <w:tr w:rsidR="0070174D">
        <w:trPr>
          <w:trHeight w:val="270"/>
          <w:jc w:val="center"/>
        </w:trPr>
        <w:tc>
          <w:tcPr>
            <w:tcW w:w="990"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9" w:firstLine="18"/>
              <w:jc w:val="center"/>
              <w:rPr>
                <w:rFonts w:ascii="宋体" w:hAnsi="宋体"/>
                <w:sz w:val="20"/>
              </w:rPr>
            </w:pPr>
            <w:r>
              <w:rPr>
                <w:rFonts w:ascii="宋体" w:hAnsi="宋体" w:hint="eastAsia"/>
                <w:sz w:val="20"/>
              </w:rPr>
              <w:t>A09</w:t>
            </w:r>
          </w:p>
        </w:tc>
        <w:tc>
          <w:tcPr>
            <w:tcW w:w="1677"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cs="宋体"/>
                <w:sz w:val="20"/>
              </w:rPr>
            </w:pPr>
            <w:bookmarkStart w:id="2" w:name="OLE_LINK6"/>
            <w:r>
              <w:rPr>
                <w:rFonts w:ascii="宋体" w:hAnsi="宋体" w:cs="宋体" w:hint="eastAsia"/>
                <w:sz w:val="20"/>
              </w:rPr>
              <w:t>基于深度学习的头颈及鼻咽口腔疾病诊治及新技术应用</w:t>
            </w:r>
            <w:bookmarkEnd w:id="2"/>
          </w:p>
        </w:tc>
        <w:tc>
          <w:tcPr>
            <w:tcW w:w="6804"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18" w:firstLine="36"/>
              <w:rPr>
                <w:rFonts w:ascii="宋体" w:hAnsi="宋体"/>
                <w:sz w:val="20"/>
              </w:rPr>
            </w:pPr>
            <w:r>
              <w:rPr>
                <w:rFonts w:ascii="宋体" w:hAnsi="宋体"/>
                <w:sz w:val="20"/>
              </w:rPr>
              <w:t>聚焦</w:t>
            </w:r>
            <w:r>
              <w:rPr>
                <w:rFonts w:ascii="宋体" w:hAnsi="宋体" w:hint="eastAsia"/>
                <w:sz w:val="20"/>
              </w:rPr>
              <w:t>头颈、鼻咽口腔疾病防治研究，</w:t>
            </w:r>
            <w:r>
              <w:rPr>
                <w:rFonts w:ascii="宋体" w:hAnsi="宋体"/>
                <w:sz w:val="20"/>
              </w:rPr>
              <w:t>基于</w:t>
            </w:r>
            <w:r>
              <w:rPr>
                <w:rFonts w:ascii="宋体" w:hAnsi="宋体" w:hint="eastAsia"/>
                <w:sz w:val="20"/>
              </w:rPr>
              <w:t>新技术和</w:t>
            </w:r>
            <w:r>
              <w:rPr>
                <w:rFonts w:ascii="宋体" w:hAnsi="宋体"/>
                <w:sz w:val="20"/>
              </w:rPr>
              <w:t>相关产品，开展</w:t>
            </w:r>
            <w:r>
              <w:rPr>
                <w:rFonts w:ascii="宋体" w:hAnsi="宋体" w:hint="eastAsia"/>
                <w:sz w:val="20"/>
              </w:rPr>
              <w:t>临床</w:t>
            </w:r>
            <w:r>
              <w:rPr>
                <w:rFonts w:ascii="宋体" w:hAnsi="宋体"/>
                <w:sz w:val="20"/>
              </w:rPr>
              <w:t>研究及</w:t>
            </w:r>
            <w:r>
              <w:rPr>
                <w:rFonts w:ascii="宋体" w:hAnsi="宋体" w:hint="eastAsia"/>
                <w:sz w:val="20"/>
              </w:rPr>
              <w:t>转化</w:t>
            </w:r>
            <w:r>
              <w:rPr>
                <w:rFonts w:ascii="宋体" w:hAnsi="宋体"/>
                <w:sz w:val="20"/>
              </w:rPr>
              <w:t>应用研究，</w:t>
            </w:r>
            <w:r>
              <w:rPr>
                <w:rFonts w:ascii="宋体" w:hAnsi="宋体" w:hint="eastAsia"/>
                <w:sz w:val="20"/>
              </w:rPr>
              <w:t>包括成人及儿童头颈部系统疾病的智能早期诊断系统开发、作用机制与防治关键技术</w:t>
            </w:r>
            <w:r>
              <w:rPr>
                <w:rFonts w:ascii="宋体" w:hAnsi="宋体"/>
                <w:sz w:val="20"/>
              </w:rPr>
              <w:t>作用机制</w:t>
            </w:r>
            <w:r>
              <w:rPr>
                <w:rFonts w:ascii="宋体" w:hAnsi="宋体" w:hint="eastAsia"/>
                <w:sz w:val="20"/>
              </w:rPr>
              <w:t>研究与临床应用</w:t>
            </w:r>
            <w:r>
              <w:rPr>
                <w:rFonts w:ascii="宋体" w:hAnsi="宋体"/>
                <w:sz w:val="20"/>
              </w:rPr>
              <w:t>。</w:t>
            </w:r>
          </w:p>
        </w:tc>
      </w:tr>
      <w:tr w:rsidR="0070174D">
        <w:trPr>
          <w:trHeight w:val="270"/>
          <w:jc w:val="center"/>
        </w:trPr>
        <w:tc>
          <w:tcPr>
            <w:tcW w:w="990"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9" w:firstLine="18"/>
              <w:jc w:val="center"/>
              <w:rPr>
                <w:rFonts w:ascii="宋体" w:hAnsi="宋体"/>
                <w:sz w:val="20"/>
              </w:rPr>
            </w:pPr>
            <w:r>
              <w:rPr>
                <w:rFonts w:ascii="宋体" w:hAnsi="宋体" w:hint="eastAsia"/>
                <w:sz w:val="20"/>
              </w:rPr>
              <w:t>A10</w:t>
            </w:r>
          </w:p>
        </w:tc>
        <w:tc>
          <w:tcPr>
            <w:tcW w:w="1677"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cs="宋体"/>
                <w:sz w:val="20"/>
              </w:rPr>
            </w:pPr>
            <w:bookmarkStart w:id="3" w:name="OLE_LINK7"/>
            <w:r>
              <w:rPr>
                <w:rFonts w:ascii="宋体" w:hAnsi="宋体" w:cs="宋体" w:hint="eastAsia"/>
                <w:sz w:val="20"/>
              </w:rPr>
              <w:t>人工智能辅助的泌尿系统疾病早期检测与个性化治疗技术研究</w:t>
            </w:r>
            <w:bookmarkEnd w:id="3"/>
          </w:p>
        </w:tc>
        <w:tc>
          <w:tcPr>
            <w:tcW w:w="6804"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18" w:firstLine="36"/>
              <w:rPr>
                <w:rFonts w:ascii="宋体" w:hAnsi="宋体"/>
                <w:sz w:val="20"/>
              </w:rPr>
            </w:pPr>
            <w:r>
              <w:rPr>
                <w:rFonts w:ascii="宋体" w:hAnsi="宋体"/>
                <w:sz w:val="20"/>
              </w:rPr>
              <w:t>聚焦</w:t>
            </w:r>
            <w:r>
              <w:rPr>
                <w:rFonts w:ascii="宋体" w:hAnsi="宋体" w:hint="eastAsia"/>
                <w:sz w:val="20"/>
              </w:rPr>
              <w:t>泌尿系统</w:t>
            </w:r>
            <w:r>
              <w:rPr>
                <w:rFonts w:ascii="宋体" w:hAnsi="宋体"/>
                <w:sz w:val="20"/>
              </w:rPr>
              <w:t>疾病</w:t>
            </w:r>
            <w:r>
              <w:rPr>
                <w:rFonts w:ascii="宋体" w:hAnsi="宋体" w:hint="eastAsia"/>
                <w:sz w:val="20"/>
              </w:rPr>
              <w:t>及</w:t>
            </w:r>
            <w:r>
              <w:rPr>
                <w:rFonts w:ascii="宋体" w:hAnsi="宋体"/>
                <w:sz w:val="20"/>
              </w:rPr>
              <w:t>损伤机制研究，基于</w:t>
            </w:r>
            <w:r>
              <w:rPr>
                <w:rFonts w:ascii="宋体" w:hAnsi="宋体" w:hint="eastAsia"/>
                <w:sz w:val="20"/>
              </w:rPr>
              <w:t>诊治新技术及</w:t>
            </w:r>
            <w:r>
              <w:rPr>
                <w:rFonts w:ascii="宋体" w:hAnsi="宋体"/>
                <w:sz w:val="20"/>
              </w:rPr>
              <w:t>相关产品，开展</w:t>
            </w:r>
            <w:r>
              <w:rPr>
                <w:rFonts w:ascii="宋体" w:hAnsi="宋体" w:hint="eastAsia"/>
                <w:sz w:val="20"/>
              </w:rPr>
              <w:t>临床</w:t>
            </w:r>
            <w:r>
              <w:rPr>
                <w:rFonts w:ascii="宋体" w:hAnsi="宋体"/>
                <w:sz w:val="20"/>
              </w:rPr>
              <w:t>研究及</w:t>
            </w:r>
            <w:r>
              <w:rPr>
                <w:rFonts w:ascii="宋体" w:hAnsi="宋体" w:hint="eastAsia"/>
                <w:sz w:val="20"/>
              </w:rPr>
              <w:t>转化</w:t>
            </w:r>
            <w:r>
              <w:rPr>
                <w:rFonts w:ascii="宋体" w:hAnsi="宋体"/>
                <w:sz w:val="20"/>
              </w:rPr>
              <w:t>应用研究，</w:t>
            </w:r>
            <w:r>
              <w:rPr>
                <w:rFonts w:ascii="宋体" w:hAnsi="宋体" w:hint="eastAsia"/>
                <w:sz w:val="20"/>
              </w:rPr>
              <w:t>聚焦于肾脏疾病的诊断与个性化治疗，研究床旁尿动力设备，助力危重患者的治疗与监护，旨在通过AI提升泌尿系统疾病的诊断准确性、治疗个性化和康复效果。</w:t>
            </w:r>
          </w:p>
        </w:tc>
      </w:tr>
    </w:tbl>
    <w:p w:rsidR="0070174D" w:rsidRDefault="0070174D">
      <w:pPr>
        <w:spacing w:before="0" w:after="0" w:line="440" w:lineRule="exact"/>
        <w:ind w:firstLine="482"/>
        <w:jc w:val="center"/>
        <w:rPr>
          <w:rFonts w:ascii="宋体" w:hAnsi="宋体"/>
          <w:b/>
          <w:sz w:val="24"/>
          <w:szCs w:val="24"/>
        </w:rPr>
      </w:pPr>
    </w:p>
    <w:p w:rsidR="0070174D" w:rsidRDefault="00785FFB">
      <w:pPr>
        <w:spacing w:before="0" w:after="0" w:line="460" w:lineRule="exact"/>
        <w:ind w:firstLine="480"/>
      </w:pPr>
      <w:r>
        <w:rPr>
          <w:rFonts w:ascii="宋体" w:hAnsi="宋体" w:hint="eastAsia"/>
          <w:sz w:val="24"/>
          <w:szCs w:val="24"/>
        </w:rPr>
        <w:t>⑵ 自主课题：根据自身的条件和区域的特点，要求基于医疗创新</w:t>
      </w:r>
      <w:r>
        <w:rPr>
          <w:rFonts w:ascii="宋体" w:hAnsi="宋体"/>
          <w:sz w:val="24"/>
          <w:szCs w:val="24"/>
        </w:rPr>
        <w:t>领域</w:t>
      </w:r>
      <w:r>
        <w:rPr>
          <w:rFonts w:ascii="宋体" w:hAnsi="宋体" w:hint="eastAsia"/>
          <w:sz w:val="24"/>
          <w:szCs w:val="24"/>
        </w:rPr>
        <w:t>进行研究，</w:t>
      </w:r>
      <w:r>
        <w:rPr>
          <w:rFonts w:ascii="宋体" w:hAnsi="宋体"/>
          <w:sz w:val="24"/>
          <w:szCs w:val="24"/>
        </w:rPr>
        <w:t>鼓励提出原创性新课题申请，鼓励学科交叉</w:t>
      </w:r>
      <w:r>
        <w:rPr>
          <w:rFonts w:ascii="宋体" w:hAnsi="宋体" w:hint="eastAsia"/>
          <w:sz w:val="24"/>
          <w:szCs w:val="24"/>
        </w:rPr>
        <w:t>，申请单位可从表二中选择课题领域进行申报。</w:t>
      </w:r>
    </w:p>
    <w:p w:rsidR="0070174D" w:rsidRDefault="00785FFB">
      <w:pPr>
        <w:spacing w:before="0" w:afterLines="50" w:after="156" w:line="440" w:lineRule="exact"/>
        <w:ind w:firstLine="482"/>
        <w:jc w:val="center"/>
        <w:rPr>
          <w:rFonts w:ascii="宋体" w:hAnsi="宋体"/>
          <w:b/>
          <w:sz w:val="24"/>
          <w:szCs w:val="24"/>
        </w:rPr>
      </w:pPr>
      <w:r>
        <w:rPr>
          <w:rFonts w:ascii="宋体" w:hAnsi="宋体" w:hint="eastAsia"/>
          <w:b/>
          <w:sz w:val="24"/>
          <w:szCs w:val="24"/>
        </w:rPr>
        <w:lastRenderedPageBreak/>
        <w:t>表二 自主课题选题列表</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6663"/>
      </w:tblGrid>
      <w:tr w:rsidR="0070174D">
        <w:trPr>
          <w:trHeight w:val="692"/>
          <w:jc w:val="center"/>
        </w:trPr>
        <w:tc>
          <w:tcPr>
            <w:tcW w:w="2152" w:type="dxa"/>
            <w:tcBorders>
              <w:top w:val="single" w:sz="4" w:space="0" w:color="auto"/>
              <w:left w:val="single" w:sz="4" w:space="0" w:color="auto"/>
              <w:bottom w:val="single" w:sz="4" w:space="0" w:color="auto"/>
              <w:right w:val="single" w:sz="4" w:space="0" w:color="auto"/>
            </w:tcBorders>
            <w:shd w:val="clear" w:color="auto" w:fill="BFBFBF"/>
            <w:vAlign w:val="center"/>
          </w:tcPr>
          <w:p w:rsidR="0070174D" w:rsidRDefault="00785FFB">
            <w:pPr>
              <w:spacing w:beforeLines="20" w:before="62" w:afterLines="20" w:after="62" w:line="280" w:lineRule="exact"/>
              <w:ind w:firstLineChars="9" w:firstLine="19"/>
              <w:jc w:val="center"/>
              <w:rPr>
                <w:rFonts w:ascii="宋体" w:hAnsi="宋体" w:cs="宋体"/>
                <w:b/>
                <w:szCs w:val="21"/>
              </w:rPr>
            </w:pPr>
            <w:r>
              <w:rPr>
                <w:rFonts w:ascii="宋体" w:hAnsi="宋体" w:cs="宋体" w:hint="eastAsia"/>
                <w:b/>
                <w:szCs w:val="21"/>
              </w:rPr>
              <w:t>课题方向编号</w:t>
            </w:r>
          </w:p>
        </w:tc>
        <w:tc>
          <w:tcPr>
            <w:tcW w:w="6663"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0174D" w:rsidRDefault="00785FFB">
            <w:pPr>
              <w:spacing w:beforeLines="20" w:before="62" w:afterLines="20" w:after="62" w:line="280" w:lineRule="exact"/>
              <w:ind w:firstLineChars="18" w:firstLine="38"/>
              <w:jc w:val="center"/>
              <w:rPr>
                <w:rFonts w:ascii="宋体" w:hAnsi="宋体" w:cs="宋体"/>
                <w:b/>
                <w:szCs w:val="21"/>
              </w:rPr>
            </w:pPr>
            <w:r>
              <w:rPr>
                <w:rFonts w:ascii="宋体" w:hAnsi="宋体" w:cs="宋体" w:hint="eastAsia"/>
                <w:b/>
                <w:szCs w:val="21"/>
              </w:rPr>
              <w:t>课题方向</w:t>
            </w:r>
          </w:p>
        </w:tc>
      </w:tr>
      <w:tr w:rsidR="0070174D">
        <w:trPr>
          <w:trHeight w:val="270"/>
          <w:jc w:val="center"/>
        </w:trPr>
        <w:tc>
          <w:tcPr>
            <w:tcW w:w="2152"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0" w:firstLine="0"/>
              <w:jc w:val="center"/>
              <w:rPr>
                <w:rFonts w:ascii="宋体" w:hAnsi="宋体"/>
                <w:sz w:val="20"/>
              </w:rPr>
            </w:pPr>
            <w:r>
              <w:rPr>
                <w:rFonts w:ascii="宋体" w:hAnsi="宋体" w:hint="eastAsia"/>
                <w:sz w:val="20"/>
              </w:rPr>
              <w:t>B01</w:t>
            </w:r>
          </w:p>
        </w:tc>
        <w:tc>
          <w:tcPr>
            <w:tcW w:w="6663"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sz w:val="20"/>
              </w:rPr>
            </w:pPr>
            <w:r>
              <w:rPr>
                <w:rFonts w:ascii="宋体" w:hAnsi="宋体" w:hint="eastAsia"/>
                <w:sz w:val="20"/>
              </w:rPr>
              <w:t>基于人工智能的热射</w:t>
            </w:r>
            <w:proofErr w:type="gramStart"/>
            <w:r>
              <w:rPr>
                <w:rFonts w:ascii="宋体" w:hAnsi="宋体" w:hint="eastAsia"/>
                <w:sz w:val="20"/>
              </w:rPr>
              <w:t>病分子</w:t>
            </w:r>
            <w:proofErr w:type="gramEnd"/>
            <w:r>
              <w:rPr>
                <w:rFonts w:ascii="宋体" w:hAnsi="宋体" w:hint="eastAsia"/>
                <w:sz w:val="20"/>
              </w:rPr>
              <w:t>诊断标志物、癌基因化学发光检测、耐药菌及耐药基因检测试剂</w:t>
            </w:r>
            <w:proofErr w:type="gramStart"/>
            <w:r>
              <w:rPr>
                <w:rFonts w:ascii="宋体" w:hAnsi="宋体" w:hint="eastAsia"/>
                <w:sz w:val="20"/>
              </w:rPr>
              <w:t>盒开发</w:t>
            </w:r>
            <w:proofErr w:type="gramEnd"/>
            <w:r>
              <w:rPr>
                <w:rFonts w:ascii="宋体" w:hAnsi="宋体" w:hint="eastAsia"/>
                <w:sz w:val="20"/>
              </w:rPr>
              <w:t>与创新药物研究</w:t>
            </w:r>
          </w:p>
        </w:tc>
      </w:tr>
      <w:tr w:rsidR="0070174D">
        <w:trPr>
          <w:trHeight w:val="710"/>
          <w:jc w:val="center"/>
        </w:trPr>
        <w:tc>
          <w:tcPr>
            <w:tcW w:w="2152"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0" w:firstLine="0"/>
              <w:jc w:val="center"/>
              <w:rPr>
                <w:rFonts w:ascii="宋体" w:hAnsi="宋体"/>
                <w:sz w:val="20"/>
              </w:rPr>
            </w:pPr>
            <w:r>
              <w:rPr>
                <w:rFonts w:ascii="宋体" w:hAnsi="宋体" w:hint="eastAsia"/>
                <w:sz w:val="20"/>
              </w:rPr>
              <w:t>B02</w:t>
            </w:r>
          </w:p>
        </w:tc>
        <w:tc>
          <w:tcPr>
            <w:tcW w:w="6663"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sz w:val="20"/>
              </w:rPr>
            </w:pPr>
            <w:bookmarkStart w:id="4" w:name="OLE_LINK9"/>
            <w:r>
              <w:rPr>
                <w:rFonts w:ascii="宋体" w:hAnsi="宋体" w:hint="eastAsia"/>
                <w:sz w:val="20"/>
              </w:rPr>
              <w:t>3D重建、纳米新材料、抗腐蚀血管图层、生物电容传感识别技术在手术、肠道影像、护理与术后康复中的</w:t>
            </w:r>
            <w:proofErr w:type="gramStart"/>
            <w:r>
              <w:rPr>
                <w:rFonts w:ascii="宋体" w:hAnsi="宋体" w:hint="eastAsia"/>
                <w:sz w:val="20"/>
              </w:rPr>
              <w:t>医</w:t>
            </w:r>
            <w:proofErr w:type="gramEnd"/>
            <w:r>
              <w:rPr>
                <w:rFonts w:ascii="宋体" w:hAnsi="宋体" w:hint="eastAsia"/>
                <w:sz w:val="20"/>
              </w:rPr>
              <w:t>工交叉应用研究</w:t>
            </w:r>
            <w:bookmarkEnd w:id="4"/>
          </w:p>
        </w:tc>
      </w:tr>
      <w:tr w:rsidR="0070174D">
        <w:trPr>
          <w:trHeight w:val="270"/>
          <w:jc w:val="center"/>
        </w:trPr>
        <w:tc>
          <w:tcPr>
            <w:tcW w:w="2152"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0" w:firstLine="0"/>
              <w:jc w:val="center"/>
              <w:rPr>
                <w:rFonts w:ascii="宋体" w:hAnsi="宋体"/>
                <w:sz w:val="20"/>
              </w:rPr>
            </w:pPr>
            <w:r>
              <w:rPr>
                <w:rFonts w:ascii="宋体" w:hAnsi="宋体" w:hint="eastAsia"/>
                <w:sz w:val="20"/>
              </w:rPr>
              <w:t>B03</w:t>
            </w:r>
          </w:p>
        </w:tc>
        <w:tc>
          <w:tcPr>
            <w:tcW w:w="6663"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sz w:val="20"/>
              </w:rPr>
            </w:pPr>
            <w:r>
              <w:rPr>
                <w:rFonts w:ascii="宋体" w:hAnsi="宋体" w:hint="eastAsia"/>
                <w:sz w:val="20"/>
              </w:rPr>
              <w:t>融合人工智能与中医药学的创新研究：方剂优化与中药单体活性机制的深度解析</w:t>
            </w:r>
          </w:p>
        </w:tc>
      </w:tr>
      <w:tr w:rsidR="0070174D">
        <w:trPr>
          <w:trHeight w:val="270"/>
          <w:jc w:val="center"/>
        </w:trPr>
        <w:tc>
          <w:tcPr>
            <w:tcW w:w="2152"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0" w:firstLine="0"/>
              <w:jc w:val="center"/>
              <w:rPr>
                <w:rFonts w:ascii="宋体" w:hAnsi="宋体"/>
                <w:sz w:val="20"/>
              </w:rPr>
            </w:pPr>
            <w:r>
              <w:rPr>
                <w:rFonts w:ascii="宋体" w:hAnsi="宋体" w:hint="eastAsia"/>
                <w:sz w:val="20"/>
              </w:rPr>
              <w:t>B04</w:t>
            </w:r>
          </w:p>
        </w:tc>
        <w:tc>
          <w:tcPr>
            <w:tcW w:w="6663"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sz w:val="20"/>
              </w:rPr>
            </w:pPr>
            <w:bookmarkStart w:id="5" w:name="OLE_LINK11"/>
            <w:r>
              <w:rPr>
                <w:rFonts w:ascii="宋体" w:hAnsi="宋体" w:hint="eastAsia"/>
                <w:sz w:val="20"/>
              </w:rPr>
              <w:t>基于大数据管理的</w:t>
            </w:r>
            <w:proofErr w:type="gramStart"/>
            <w:r>
              <w:rPr>
                <w:rFonts w:ascii="宋体" w:hAnsi="宋体" w:hint="eastAsia"/>
                <w:sz w:val="20"/>
              </w:rPr>
              <w:t>医</w:t>
            </w:r>
            <w:proofErr w:type="gramEnd"/>
            <w:r>
              <w:rPr>
                <w:rFonts w:ascii="宋体" w:hAnsi="宋体" w:hint="eastAsia"/>
                <w:sz w:val="20"/>
              </w:rPr>
              <w:t>教研协同发展与管理体系研究、全科</w:t>
            </w:r>
            <w:proofErr w:type="gramStart"/>
            <w:r>
              <w:rPr>
                <w:rFonts w:ascii="宋体" w:hAnsi="宋体" w:hint="eastAsia"/>
                <w:sz w:val="20"/>
              </w:rPr>
              <w:t>规培基地</w:t>
            </w:r>
            <w:proofErr w:type="gramEnd"/>
            <w:r>
              <w:rPr>
                <w:rFonts w:ascii="宋体" w:hAnsi="宋体" w:hint="eastAsia"/>
                <w:sz w:val="20"/>
              </w:rPr>
              <w:t>培养机制、产学研机制</w:t>
            </w:r>
            <w:bookmarkEnd w:id="5"/>
          </w:p>
        </w:tc>
      </w:tr>
      <w:tr w:rsidR="0070174D">
        <w:trPr>
          <w:trHeight w:val="270"/>
          <w:jc w:val="center"/>
        </w:trPr>
        <w:tc>
          <w:tcPr>
            <w:tcW w:w="2152" w:type="dxa"/>
            <w:tcBorders>
              <w:top w:val="single" w:sz="4" w:space="0" w:color="auto"/>
              <w:left w:val="single" w:sz="4" w:space="0" w:color="auto"/>
              <w:bottom w:val="single" w:sz="4" w:space="0" w:color="auto"/>
              <w:right w:val="single" w:sz="4" w:space="0" w:color="auto"/>
            </w:tcBorders>
            <w:vAlign w:val="center"/>
          </w:tcPr>
          <w:p w:rsidR="0070174D" w:rsidRDefault="00785FFB">
            <w:pPr>
              <w:spacing w:beforeLines="20" w:before="62" w:afterLines="20" w:after="62" w:line="280" w:lineRule="exact"/>
              <w:ind w:firstLineChars="0" w:firstLine="0"/>
              <w:jc w:val="center"/>
              <w:rPr>
                <w:rFonts w:ascii="宋体" w:hAnsi="宋体"/>
                <w:sz w:val="20"/>
              </w:rPr>
            </w:pPr>
            <w:r>
              <w:rPr>
                <w:rFonts w:ascii="宋体" w:hAnsi="宋体" w:hint="eastAsia"/>
                <w:sz w:val="20"/>
              </w:rPr>
              <w:t>B05</w:t>
            </w:r>
          </w:p>
        </w:tc>
        <w:tc>
          <w:tcPr>
            <w:tcW w:w="6663" w:type="dxa"/>
            <w:tcBorders>
              <w:top w:val="single" w:sz="4" w:space="0" w:color="auto"/>
              <w:left w:val="single" w:sz="4" w:space="0" w:color="auto"/>
              <w:bottom w:val="single" w:sz="4" w:space="0" w:color="auto"/>
              <w:right w:val="single" w:sz="4" w:space="0" w:color="auto"/>
            </w:tcBorders>
            <w:noWrap/>
            <w:vAlign w:val="center"/>
          </w:tcPr>
          <w:p w:rsidR="0070174D" w:rsidRDefault="00785FFB">
            <w:pPr>
              <w:spacing w:beforeLines="20" w:before="62" w:afterLines="20" w:after="62" w:line="280" w:lineRule="exact"/>
              <w:ind w:firstLineChars="0" w:firstLine="0"/>
              <w:rPr>
                <w:rFonts w:ascii="宋体" w:hAnsi="宋体"/>
                <w:sz w:val="20"/>
              </w:rPr>
            </w:pPr>
            <w:proofErr w:type="gramStart"/>
            <w:r>
              <w:rPr>
                <w:rFonts w:ascii="宋体" w:hAnsi="宋体" w:hint="eastAsia"/>
                <w:sz w:val="20"/>
              </w:rPr>
              <w:t>医</w:t>
            </w:r>
            <w:proofErr w:type="gramEnd"/>
            <w:r>
              <w:rPr>
                <w:rFonts w:ascii="宋体" w:hAnsi="宋体" w:hint="eastAsia"/>
                <w:sz w:val="20"/>
              </w:rPr>
              <w:t>联体、医院管理及大数据应用研究、基于大数据的临床用药预测模型研究、专科医疗设备评估体系</w:t>
            </w:r>
          </w:p>
        </w:tc>
      </w:tr>
    </w:tbl>
    <w:p w:rsidR="0070174D" w:rsidRDefault="0070174D">
      <w:pPr>
        <w:pStyle w:val="2"/>
        <w:numPr>
          <w:ilvl w:val="0"/>
          <w:numId w:val="0"/>
        </w:numPr>
        <w:spacing w:beforeLines="0" w:line="440" w:lineRule="exact"/>
      </w:pPr>
    </w:p>
    <w:p w:rsidR="0070174D" w:rsidRDefault="00785FFB">
      <w:pPr>
        <w:pStyle w:val="2"/>
        <w:numPr>
          <w:ilvl w:val="0"/>
          <w:numId w:val="2"/>
        </w:numPr>
        <w:spacing w:beforeLines="0" w:before="0" w:line="460" w:lineRule="exact"/>
        <w:ind w:left="0" w:firstLineChars="200" w:firstLine="560"/>
      </w:pPr>
      <w:r>
        <w:rPr>
          <w:rFonts w:hint="eastAsia"/>
        </w:rPr>
        <w:t>申报条件和要求</w:t>
      </w:r>
    </w:p>
    <w:p w:rsidR="0070174D" w:rsidRDefault="00785FFB">
      <w:pPr>
        <w:pStyle w:val="af2"/>
        <w:spacing w:before="0" w:after="0" w:line="460" w:lineRule="exact"/>
        <w:ind w:left="0" w:firstLine="480"/>
        <w:rPr>
          <w:rFonts w:ascii="宋体" w:hAnsi="宋体"/>
          <w:sz w:val="24"/>
        </w:rPr>
      </w:pPr>
      <w:r>
        <w:rPr>
          <w:rFonts w:ascii="宋体" w:hAnsi="宋体" w:hint="eastAsia"/>
          <w:sz w:val="24"/>
        </w:rPr>
        <w:t>1.团队成员在选定的项目研究方向有较好的技术储备，包括与申报课题研究内容相关的研究成果、教材、论文、专利、获奖等。</w:t>
      </w:r>
    </w:p>
    <w:p w:rsidR="0070174D" w:rsidRDefault="00785FFB">
      <w:pPr>
        <w:pStyle w:val="af2"/>
        <w:spacing w:before="0" w:after="0" w:line="460" w:lineRule="exact"/>
        <w:ind w:left="0" w:firstLine="480"/>
        <w:rPr>
          <w:rFonts w:ascii="宋体" w:hAnsi="宋体" w:cs="宋体"/>
          <w:sz w:val="24"/>
          <w:szCs w:val="24"/>
        </w:rPr>
      </w:pPr>
      <w:r>
        <w:rPr>
          <w:rFonts w:ascii="宋体" w:hAnsi="宋体" w:hint="eastAsia"/>
          <w:sz w:val="24"/>
        </w:rPr>
        <w:t>2.</w:t>
      </w:r>
      <w:r>
        <w:rPr>
          <w:rFonts w:ascii="宋体" w:hAnsi="宋体" w:cs="宋体" w:hint="eastAsia"/>
          <w:sz w:val="24"/>
          <w:szCs w:val="24"/>
        </w:rPr>
        <w:t>课题组团队组成合理，分工明确，</w:t>
      </w:r>
      <w:r>
        <w:rPr>
          <w:rFonts w:ascii="宋体" w:hAnsi="宋体" w:cs="宋体"/>
          <w:sz w:val="24"/>
          <w:szCs w:val="24"/>
        </w:rPr>
        <w:t>原则上</w:t>
      </w:r>
      <w:r>
        <w:rPr>
          <w:rFonts w:ascii="宋体" w:hAnsi="宋体" w:cs="宋体" w:hint="eastAsia"/>
          <w:sz w:val="24"/>
          <w:szCs w:val="24"/>
        </w:rPr>
        <w:t>课题组申请人</w:t>
      </w:r>
      <w:r>
        <w:rPr>
          <w:rFonts w:ascii="宋体" w:hAnsi="宋体" w:cs="宋体"/>
          <w:sz w:val="24"/>
          <w:szCs w:val="24"/>
        </w:rPr>
        <w:t>需具备</w:t>
      </w:r>
      <w:r>
        <w:rPr>
          <w:rFonts w:ascii="宋体" w:hAnsi="宋体" w:cs="宋体" w:hint="eastAsia"/>
          <w:sz w:val="24"/>
          <w:szCs w:val="24"/>
        </w:rPr>
        <w:t>较高学术水平。</w:t>
      </w:r>
    </w:p>
    <w:p w:rsidR="0070174D" w:rsidRDefault="00785FFB">
      <w:pPr>
        <w:spacing w:before="0" w:after="0" w:line="460" w:lineRule="exact"/>
        <w:ind w:firstLine="480"/>
        <w:rPr>
          <w:rFonts w:ascii="宋体" w:hAnsi="宋体"/>
          <w:sz w:val="24"/>
        </w:rPr>
      </w:pPr>
      <w:r>
        <w:rPr>
          <w:rFonts w:ascii="宋体" w:hAnsi="宋体" w:hint="eastAsia"/>
          <w:sz w:val="24"/>
        </w:rPr>
        <w:t>3.课题研究内容具备科学性和原创性的基本要求，需要清晰地描述课题的研究目标、预期成果和研究内容。</w:t>
      </w:r>
    </w:p>
    <w:p w:rsidR="0070174D" w:rsidRDefault="00785FFB">
      <w:pPr>
        <w:spacing w:before="0" w:after="0" w:line="460" w:lineRule="exact"/>
        <w:ind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 xml:space="preserve"> </w:t>
      </w:r>
      <w:r>
        <w:rPr>
          <w:rFonts w:ascii="宋体" w:hAnsi="宋体" w:hint="eastAsia"/>
          <w:sz w:val="24"/>
        </w:rPr>
        <w:t>申请人需要明确课题的研究方法和技术路线，必须具备相应的研究条件和实验设施。</w:t>
      </w:r>
    </w:p>
    <w:p w:rsidR="0070174D" w:rsidRDefault="00785FFB">
      <w:pPr>
        <w:spacing w:before="0" w:after="0" w:line="460" w:lineRule="exact"/>
        <w:ind w:firstLine="480"/>
        <w:rPr>
          <w:rFonts w:ascii="宋体" w:hAnsi="宋体"/>
          <w:sz w:val="24"/>
        </w:rPr>
      </w:pPr>
      <w:r>
        <w:rPr>
          <w:rFonts w:ascii="宋体" w:hAnsi="宋体"/>
          <w:sz w:val="24"/>
        </w:rPr>
        <w:t>5</w:t>
      </w:r>
      <w:r>
        <w:rPr>
          <w:rFonts w:ascii="宋体" w:hAnsi="宋体" w:hint="eastAsia"/>
          <w:sz w:val="24"/>
        </w:rPr>
        <w:t>.</w:t>
      </w:r>
      <w:r>
        <w:rPr>
          <w:rFonts w:ascii="宋体" w:hAnsi="宋体"/>
          <w:sz w:val="24"/>
        </w:rPr>
        <w:t xml:space="preserve"> </w:t>
      </w:r>
      <w:r>
        <w:rPr>
          <w:rFonts w:ascii="宋体" w:hAnsi="宋体" w:hint="eastAsia"/>
          <w:sz w:val="24"/>
        </w:rPr>
        <w:t>课题的研究方案必须具备创新性和实践性，申请人应详细说明课题研究的可能成果，并说明这些成果对于医疗领域的发展和教育实践的指导意义。</w:t>
      </w:r>
    </w:p>
    <w:p w:rsidR="0070174D" w:rsidRDefault="00785FFB">
      <w:pPr>
        <w:pStyle w:val="af2"/>
        <w:spacing w:before="0" w:after="0" w:line="460" w:lineRule="exact"/>
        <w:ind w:left="0" w:firstLine="480"/>
        <w:rPr>
          <w:rFonts w:ascii="宋体" w:hAnsi="宋体"/>
          <w:sz w:val="24"/>
        </w:rPr>
      </w:pPr>
      <w:r>
        <w:rPr>
          <w:rFonts w:ascii="宋体" w:hAnsi="宋体" w:hint="eastAsia"/>
          <w:sz w:val="24"/>
        </w:rPr>
        <w:t>6.优先支持从事医疗岗位的临床一线的教职员工。</w:t>
      </w:r>
    </w:p>
    <w:p w:rsidR="0070174D" w:rsidRDefault="00785FFB">
      <w:pPr>
        <w:pStyle w:val="af2"/>
        <w:spacing w:before="0" w:after="0" w:line="460" w:lineRule="exact"/>
        <w:ind w:left="0" w:firstLine="480"/>
        <w:rPr>
          <w:rFonts w:ascii="宋体" w:hAnsi="宋体"/>
          <w:sz w:val="24"/>
        </w:rPr>
      </w:pPr>
      <w:r>
        <w:rPr>
          <w:rFonts w:ascii="宋体" w:hAnsi="宋体" w:hint="eastAsia"/>
          <w:sz w:val="24"/>
        </w:rPr>
        <w:t>7.优先支持研究内容有创造性、前瞻性和实用性，有可转化前景的课题。</w:t>
      </w:r>
    </w:p>
    <w:p w:rsidR="0070174D" w:rsidRDefault="00785FFB">
      <w:pPr>
        <w:pStyle w:val="af2"/>
        <w:spacing w:before="0" w:after="0" w:line="460" w:lineRule="exact"/>
        <w:ind w:left="0" w:firstLine="480"/>
        <w:rPr>
          <w:rFonts w:ascii="宋体" w:hAnsi="宋体"/>
          <w:sz w:val="24"/>
        </w:rPr>
      </w:pPr>
      <w:r>
        <w:rPr>
          <w:rFonts w:ascii="宋体" w:hAnsi="宋体" w:hint="eastAsia"/>
          <w:sz w:val="24"/>
        </w:rPr>
        <w:t>8.优先支持有明确研究成果，成果有应用价值，可复制、可推广的课题，</w:t>
      </w:r>
      <w:r>
        <w:rPr>
          <w:rFonts w:ascii="宋体" w:hAnsi="宋体" w:hint="eastAsia"/>
          <w:color w:val="auto"/>
          <w:sz w:val="24"/>
        </w:rPr>
        <w:t>不支持纯理论研究。</w:t>
      </w:r>
    </w:p>
    <w:p w:rsidR="0070174D" w:rsidRDefault="00785FFB">
      <w:pPr>
        <w:pStyle w:val="af2"/>
        <w:spacing w:before="0" w:after="0" w:line="460" w:lineRule="exact"/>
        <w:ind w:left="0" w:firstLine="480"/>
        <w:rPr>
          <w:rFonts w:ascii="宋体" w:hAnsi="宋体"/>
          <w:sz w:val="24"/>
        </w:rPr>
      </w:pPr>
      <w:r>
        <w:rPr>
          <w:rFonts w:ascii="宋体" w:hAnsi="宋体" w:hint="eastAsia"/>
          <w:sz w:val="24"/>
        </w:rPr>
        <w:t>9.优先支持研究方向明确，研究内容详实，研究方案完整可行的课题。</w:t>
      </w:r>
    </w:p>
    <w:p w:rsidR="0070174D" w:rsidRDefault="00785FFB">
      <w:pPr>
        <w:pStyle w:val="af2"/>
        <w:spacing w:before="0" w:after="0" w:line="460" w:lineRule="exact"/>
        <w:ind w:left="0" w:firstLine="480"/>
        <w:rPr>
          <w:rFonts w:ascii="宋体" w:hAnsi="宋体"/>
          <w:sz w:val="24"/>
        </w:rPr>
      </w:pPr>
      <w:r>
        <w:rPr>
          <w:rFonts w:ascii="宋体" w:hAnsi="宋体" w:hint="eastAsia"/>
          <w:sz w:val="24"/>
        </w:rPr>
        <w:t>10.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w:t>
      </w:r>
      <w:r>
        <w:rPr>
          <w:rFonts w:ascii="宋体" w:hAnsi="宋体" w:hint="eastAsia"/>
          <w:sz w:val="24"/>
        </w:rPr>
        <w:lastRenderedPageBreak/>
        <w:t>于伪造、篡改科学数据，抄袭他人著作、论文或者剽窃他人科研成果等科研不端行为，一经查实，将取消申请资格。</w:t>
      </w:r>
    </w:p>
    <w:p w:rsidR="0070174D" w:rsidRDefault="00785FFB">
      <w:pPr>
        <w:pStyle w:val="af2"/>
        <w:spacing w:before="0" w:after="0" w:line="460" w:lineRule="exact"/>
        <w:ind w:left="0" w:firstLine="480"/>
        <w:rPr>
          <w:rFonts w:ascii="宋体" w:hAnsi="宋体"/>
          <w:sz w:val="24"/>
        </w:rPr>
      </w:pPr>
      <w:r>
        <w:rPr>
          <w:rFonts w:ascii="宋体" w:hAnsi="宋体" w:hint="eastAsia"/>
          <w:sz w:val="24"/>
        </w:rPr>
        <w:t>11.立项课题项目获得的知识产权由资助方和课题项目承担单位共同所有。</w:t>
      </w:r>
    </w:p>
    <w:p w:rsidR="0070174D" w:rsidRDefault="00785FFB">
      <w:pPr>
        <w:pStyle w:val="af2"/>
        <w:spacing w:before="0" w:after="0" w:line="460" w:lineRule="exact"/>
        <w:ind w:left="0" w:firstLine="480"/>
        <w:rPr>
          <w:rFonts w:ascii="宋体" w:eastAsia="PMingLiU" w:hAnsi="宋体" w:cs="宋体"/>
          <w:sz w:val="24"/>
          <w:szCs w:val="24"/>
          <w:lang w:val="zh-TW" w:eastAsia="zh-TW"/>
        </w:rPr>
      </w:pPr>
      <w:r>
        <w:rPr>
          <w:rFonts w:ascii="宋体" w:hAnsi="宋体" w:hint="eastAsia"/>
          <w:sz w:val="24"/>
        </w:rPr>
        <w:t>12.</w:t>
      </w:r>
      <w:r>
        <w:rPr>
          <w:rFonts w:ascii="宋体" w:hAnsi="宋体" w:cs="宋体" w:hint="eastAsia"/>
          <w:sz w:val="24"/>
          <w:szCs w:val="24"/>
          <w:lang w:val="zh-TW" w:eastAsia="zh-TW"/>
        </w:rPr>
        <w:t>项目组在项目开展过程中，需具备可独立支配的研究基础条件</w:t>
      </w:r>
      <w:r>
        <w:rPr>
          <w:rFonts w:ascii="宋体" w:hAnsi="宋体" w:cs="宋体" w:hint="eastAsia"/>
          <w:sz w:val="24"/>
          <w:szCs w:val="24"/>
          <w:lang w:val="zh-TW"/>
        </w:rPr>
        <w:t>，</w:t>
      </w:r>
      <w:r>
        <w:rPr>
          <w:rFonts w:ascii="宋体" w:hAnsi="宋体" w:cs="宋体" w:hint="eastAsia"/>
          <w:sz w:val="24"/>
          <w:szCs w:val="24"/>
          <w:lang w:val="zh-TW" w:eastAsia="zh-TW"/>
        </w:rPr>
        <w:t>如需外部资源支持，须在项目申报书中明确指出。</w:t>
      </w:r>
    </w:p>
    <w:p w:rsidR="0070174D" w:rsidRDefault="0070174D">
      <w:pPr>
        <w:pStyle w:val="af2"/>
        <w:spacing w:before="0" w:after="0" w:line="460" w:lineRule="exact"/>
        <w:ind w:left="0" w:firstLine="480"/>
        <w:rPr>
          <w:rFonts w:ascii="宋体" w:eastAsia="PMingLiU" w:hAnsi="宋体" w:cs="宋体"/>
          <w:sz w:val="24"/>
          <w:szCs w:val="24"/>
          <w:lang w:val="zh-TW" w:eastAsia="zh-TW"/>
        </w:rPr>
      </w:pPr>
    </w:p>
    <w:p w:rsidR="0070174D" w:rsidRDefault="00785FFB">
      <w:pPr>
        <w:pStyle w:val="2"/>
        <w:numPr>
          <w:ilvl w:val="0"/>
          <w:numId w:val="0"/>
        </w:numPr>
        <w:spacing w:beforeLines="0" w:before="0" w:line="480" w:lineRule="exact"/>
        <w:ind w:firstLineChars="200" w:firstLine="560"/>
      </w:pPr>
      <w:r>
        <w:rPr>
          <w:rFonts w:hint="eastAsia"/>
        </w:rPr>
        <w:t>三、资源及服务</w:t>
      </w:r>
    </w:p>
    <w:p w:rsidR="0070174D" w:rsidRDefault="00785FFB">
      <w:pPr>
        <w:spacing w:before="0" w:after="0" w:line="480" w:lineRule="exact"/>
        <w:ind w:firstLine="480"/>
        <w:rPr>
          <w:rFonts w:ascii="宋体" w:hAnsi="宋体"/>
          <w:sz w:val="24"/>
          <w:szCs w:val="24"/>
          <w:highlight w:val="yellow"/>
        </w:rPr>
      </w:pPr>
      <w:r>
        <w:rPr>
          <w:rFonts w:ascii="宋体" w:hAnsi="宋体" w:hint="eastAsia"/>
          <w:sz w:val="24"/>
          <w:szCs w:val="24"/>
        </w:rPr>
        <w:t>“</w:t>
      </w:r>
      <w:r>
        <w:rPr>
          <w:rFonts w:ascii="宋体" w:hAnsi="宋体" w:hint="eastAsia"/>
          <w:color w:val="auto"/>
          <w:sz w:val="24"/>
          <w:szCs w:val="24"/>
        </w:rPr>
        <w:t>产业协会智慧医疗创新专项</w:t>
      </w:r>
      <w:r>
        <w:rPr>
          <w:rFonts w:ascii="宋体" w:hAnsi="宋体" w:hint="eastAsia"/>
          <w:sz w:val="24"/>
          <w:szCs w:val="24"/>
        </w:rPr>
        <w:t>”将以北京华通国康公益基金会提供的产学研合作网络和平台为基础，提供完善的资源和服务体系，以保证院校和医疗机构顺利开展课题研究，并为院校医学领域和医疗机构的学科建设及人才培养提供长期有效的支持。</w:t>
      </w:r>
    </w:p>
    <w:p w:rsidR="0070174D" w:rsidRDefault="00785FFB">
      <w:pPr>
        <w:numPr>
          <w:ilvl w:val="0"/>
          <w:numId w:val="3"/>
        </w:numPr>
        <w:spacing w:before="0" w:after="0" w:line="480" w:lineRule="exact"/>
        <w:ind w:firstLine="480"/>
        <w:rPr>
          <w:rFonts w:ascii="宋体" w:hAnsi="宋体"/>
          <w:sz w:val="24"/>
          <w:szCs w:val="24"/>
        </w:rPr>
      </w:pPr>
      <w:r>
        <w:rPr>
          <w:rFonts w:ascii="宋体" w:hAnsi="宋体" w:hint="eastAsia"/>
          <w:sz w:val="24"/>
          <w:szCs w:val="24"/>
        </w:rPr>
        <w:t>“产业协会智慧医疗创新专项”为每个立项课题提供对应的经费支持与技术服务支持。北京华通国康公益基金会与医疗类国家重点实验室、区域标杆医院建立了长效合作机制，并可对接国际知名大学和医疗机构的相关科学家和实验室，为申报课题提供咨询服务和技术支持。</w:t>
      </w:r>
    </w:p>
    <w:p w:rsidR="0070174D" w:rsidRDefault="00785FFB">
      <w:pPr>
        <w:numPr>
          <w:ilvl w:val="0"/>
          <w:numId w:val="3"/>
        </w:numPr>
        <w:spacing w:before="0" w:after="0" w:line="480" w:lineRule="exact"/>
        <w:ind w:firstLine="480"/>
        <w:rPr>
          <w:rFonts w:ascii="宋体" w:hAnsi="宋体"/>
          <w:sz w:val="24"/>
          <w:szCs w:val="24"/>
        </w:rPr>
      </w:pPr>
      <w:r>
        <w:rPr>
          <w:rFonts w:ascii="宋体" w:hAnsi="宋体" w:hint="eastAsia"/>
          <w:sz w:val="24"/>
          <w:szCs w:val="24"/>
        </w:rPr>
        <w:t>北京华通国康公益基金会计划在全国成立虚拟的研发中心，通过设立“产业协会智慧医疗创新专项”，辅助科研项目方案的落地实行和成果产业化。提供</w:t>
      </w:r>
      <w:r>
        <w:rPr>
          <w:rStyle w:val="af0"/>
          <w:rFonts w:ascii="宋体" w:eastAsia="Segoe UI" w:hAnsi="宋体" w:cs="Segoe UI" w:hint="eastAsia"/>
          <w:b w:val="0"/>
          <w:bCs/>
          <w:iCs w:val="0"/>
          <w:sz w:val="24"/>
          <w:szCs w:val="24"/>
        </w:rPr>
        <w:t>成果转化反哺基金池</w:t>
      </w:r>
      <w:r>
        <w:rPr>
          <w:rFonts w:ascii="宋体" w:hAnsi="宋体" w:hint="eastAsia"/>
          <w:bCs/>
          <w:sz w:val="24"/>
          <w:szCs w:val="24"/>
        </w:rPr>
        <w:t>，对孵化成功项目保留</w:t>
      </w:r>
      <w:r>
        <w:rPr>
          <w:rStyle w:val="af0"/>
          <w:rFonts w:ascii="宋体" w:hAnsi="宋体" w:cs="Segoe UI" w:hint="eastAsia"/>
          <w:b w:val="0"/>
          <w:bCs/>
          <w:iCs w:val="0"/>
          <w:sz w:val="24"/>
          <w:szCs w:val="24"/>
        </w:rPr>
        <w:t>一定比例的</w:t>
      </w:r>
      <w:r>
        <w:rPr>
          <w:rStyle w:val="af0"/>
          <w:rFonts w:ascii="宋体" w:eastAsia="Segoe UI" w:hAnsi="宋体" w:cs="Segoe UI" w:hint="eastAsia"/>
          <w:b w:val="0"/>
          <w:bCs/>
          <w:iCs w:val="0"/>
          <w:sz w:val="24"/>
          <w:szCs w:val="24"/>
        </w:rPr>
        <w:t>收益分成权</w:t>
      </w:r>
      <w:r>
        <w:rPr>
          <w:rFonts w:ascii="宋体" w:hAnsi="宋体" w:hint="eastAsia"/>
          <w:sz w:val="24"/>
          <w:szCs w:val="24"/>
        </w:rPr>
        <w:t>，形成“公益投入-产业回报-再投入”的良性循环。</w:t>
      </w:r>
    </w:p>
    <w:p w:rsidR="0070174D" w:rsidRDefault="00785FFB">
      <w:pPr>
        <w:numPr>
          <w:ilvl w:val="0"/>
          <w:numId w:val="3"/>
        </w:numPr>
        <w:spacing w:before="0" w:after="0" w:line="480" w:lineRule="exact"/>
        <w:ind w:firstLine="480"/>
        <w:rPr>
          <w:rFonts w:ascii="宋体" w:hAnsi="宋体"/>
          <w:sz w:val="24"/>
          <w:szCs w:val="24"/>
          <w:lang w:val="zh-TW" w:eastAsia="zh-TW"/>
        </w:rPr>
      </w:pPr>
      <w:r>
        <w:rPr>
          <w:rFonts w:ascii="宋体" w:hAnsi="宋体" w:hint="eastAsia"/>
          <w:sz w:val="24"/>
          <w:szCs w:val="24"/>
        </w:rPr>
        <w:t>“产业协会智慧医疗创新专项”通过课题纽带及公益基金会平台，对申报单位的新技术、软件、解决方案等予以全国范围内推广，</w:t>
      </w:r>
      <w:r>
        <w:rPr>
          <w:rFonts w:ascii="Segoe UI" w:eastAsia="Segoe UI" w:hAnsi="Segoe UI" w:cs="Segoe UI"/>
          <w:iCs w:val="0"/>
          <w:color w:val="404040"/>
          <w:sz w:val="24"/>
          <w:szCs w:val="24"/>
        </w:rPr>
        <w:t>通过技术普惠</w:t>
      </w:r>
      <w:r>
        <w:rPr>
          <w:rFonts w:ascii="Segoe UI" w:hAnsi="Segoe UI" w:cs="Segoe UI" w:hint="eastAsia"/>
          <w:iCs w:val="0"/>
          <w:color w:val="404040"/>
          <w:sz w:val="24"/>
          <w:szCs w:val="24"/>
        </w:rPr>
        <w:t>提升申报单位的业内影响力、</w:t>
      </w:r>
      <w:r>
        <w:rPr>
          <w:rFonts w:ascii="Segoe UI" w:eastAsia="Segoe UI" w:hAnsi="Segoe UI" w:cs="Segoe UI"/>
          <w:iCs w:val="0"/>
          <w:color w:val="404040"/>
          <w:sz w:val="24"/>
          <w:szCs w:val="24"/>
        </w:rPr>
        <w:t>降低基层医疗成本</w:t>
      </w:r>
      <w:r>
        <w:rPr>
          <w:rFonts w:ascii="Segoe UI" w:hAnsi="Segoe UI" w:cs="Segoe UI" w:hint="eastAsia"/>
          <w:iCs w:val="0"/>
          <w:color w:val="404040"/>
          <w:sz w:val="24"/>
          <w:szCs w:val="24"/>
        </w:rPr>
        <w:t>。</w:t>
      </w:r>
    </w:p>
    <w:p w:rsidR="0070174D" w:rsidRDefault="0070174D">
      <w:pPr>
        <w:tabs>
          <w:tab w:val="left" w:pos="312"/>
        </w:tabs>
        <w:spacing w:before="0" w:after="0" w:line="480" w:lineRule="exact"/>
        <w:ind w:left="480" w:firstLineChars="0" w:firstLine="0"/>
        <w:rPr>
          <w:rFonts w:ascii="宋体" w:hAnsi="宋体"/>
          <w:sz w:val="24"/>
          <w:szCs w:val="24"/>
          <w:lang w:val="zh-TW" w:eastAsia="zh-TW"/>
        </w:rPr>
      </w:pPr>
    </w:p>
    <w:p w:rsidR="0070174D" w:rsidRDefault="00785FFB">
      <w:pPr>
        <w:pStyle w:val="2"/>
        <w:numPr>
          <w:ilvl w:val="0"/>
          <w:numId w:val="0"/>
        </w:numPr>
        <w:spacing w:beforeLines="0" w:before="0" w:line="480" w:lineRule="exact"/>
        <w:ind w:firstLineChars="200" w:firstLine="560"/>
      </w:pPr>
      <w:r>
        <w:rPr>
          <w:rFonts w:hint="eastAsia"/>
        </w:rPr>
        <w:t>四、课题申报说明</w:t>
      </w:r>
    </w:p>
    <w:p w:rsidR="0070174D" w:rsidRDefault="00785FFB">
      <w:pPr>
        <w:pStyle w:val="2"/>
        <w:numPr>
          <w:ilvl w:val="0"/>
          <w:numId w:val="0"/>
        </w:numPr>
        <w:spacing w:beforeLines="0" w:before="0" w:line="48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1.申请人须仔细阅读申请指南，按照指南详细填写申请书，填写不合要求的课题会按照格式不符合要求处理。</w:t>
      </w:r>
    </w:p>
    <w:p w:rsidR="0070174D" w:rsidRDefault="00785FFB">
      <w:pPr>
        <w:pStyle w:val="2"/>
        <w:numPr>
          <w:ilvl w:val="0"/>
          <w:numId w:val="0"/>
        </w:numPr>
        <w:spacing w:beforeLines="0" w:before="0" w:line="48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2.请各课题申请人按要求填写申请书（申请书中手机和邮箱必须填写），加盖公章及签字后扫描上传至：</w:t>
      </w:r>
      <w:r>
        <w:rPr>
          <w:rFonts w:ascii="宋体" w:eastAsia="宋体" w:hAnsi="宋体"/>
          <w:b w:val="0"/>
          <w:bCs w:val="0"/>
          <w:sz w:val="24"/>
          <w:szCs w:val="24"/>
        </w:rPr>
        <w:t>http</w:t>
      </w:r>
      <w:r>
        <w:rPr>
          <w:rFonts w:ascii="宋体" w:eastAsia="宋体" w:hAnsi="宋体" w:hint="eastAsia"/>
          <w:b w:val="0"/>
          <w:bCs w:val="0"/>
          <w:sz w:val="24"/>
          <w:szCs w:val="24"/>
        </w:rPr>
        <w:t>s</w:t>
      </w:r>
      <w:r>
        <w:rPr>
          <w:rFonts w:ascii="宋体" w:eastAsia="宋体" w:hAnsi="宋体"/>
          <w:b w:val="0"/>
          <w:bCs w:val="0"/>
          <w:sz w:val="24"/>
          <w:szCs w:val="24"/>
        </w:rPr>
        <w:t>://cxjj.cutech.edu.cn</w:t>
      </w:r>
      <w:r>
        <w:rPr>
          <w:rFonts w:ascii="宋体" w:eastAsia="宋体" w:hAnsi="宋体" w:hint="eastAsia"/>
          <w:b w:val="0"/>
          <w:bCs w:val="0"/>
          <w:sz w:val="24"/>
          <w:szCs w:val="24"/>
        </w:rPr>
        <w:t>；为方便评审，申请书</w:t>
      </w:r>
      <w:proofErr w:type="gramStart"/>
      <w:r>
        <w:rPr>
          <w:rFonts w:ascii="宋体" w:eastAsia="宋体" w:hAnsi="宋体" w:hint="eastAsia"/>
          <w:b w:val="0"/>
          <w:bCs w:val="0"/>
          <w:sz w:val="24"/>
          <w:szCs w:val="24"/>
        </w:rPr>
        <w:t>扫描件请按</w:t>
      </w:r>
      <w:proofErr w:type="gramEnd"/>
      <w:r>
        <w:rPr>
          <w:rFonts w:ascii="宋体" w:eastAsia="宋体" w:hAnsi="宋体" w:hint="eastAsia"/>
          <w:b w:val="0"/>
          <w:bCs w:val="0"/>
          <w:sz w:val="24"/>
          <w:szCs w:val="24"/>
        </w:rPr>
        <w:t>以下命名规则命名：学校名称+申请人姓名。</w:t>
      </w:r>
    </w:p>
    <w:p w:rsidR="0070174D" w:rsidRPr="00D07F50" w:rsidRDefault="00785FFB">
      <w:pPr>
        <w:pStyle w:val="2"/>
        <w:numPr>
          <w:ilvl w:val="0"/>
          <w:numId w:val="0"/>
        </w:numPr>
        <w:spacing w:beforeLines="0" w:before="0" w:line="48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3.申</w:t>
      </w:r>
      <w:r w:rsidRPr="00D07F50">
        <w:rPr>
          <w:rFonts w:ascii="宋体" w:eastAsia="宋体" w:hAnsi="宋体" w:hint="eastAsia"/>
          <w:b w:val="0"/>
          <w:bCs w:val="0"/>
          <w:sz w:val="24"/>
          <w:szCs w:val="24"/>
        </w:rPr>
        <w:t>请截止时间为2025年</w:t>
      </w:r>
      <w:r w:rsidR="00B26BCE" w:rsidRPr="00D07F50">
        <w:rPr>
          <w:rFonts w:ascii="宋体" w:eastAsia="宋体" w:hAnsi="宋体"/>
          <w:b w:val="0"/>
          <w:bCs w:val="0"/>
          <w:sz w:val="24"/>
          <w:szCs w:val="24"/>
        </w:rPr>
        <w:t>9</w:t>
      </w:r>
      <w:r w:rsidRPr="00D07F50">
        <w:rPr>
          <w:rFonts w:ascii="宋体" w:eastAsia="宋体" w:hAnsi="宋体" w:hint="eastAsia"/>
          <w:b w:val="0"/>
          <w:bCs w:val="0"/>
          <w:sz w:val="24"/>
          <w:szCs w:val="24"/>
        </w:rPr>
        <w:t>月</w:t>
      </w:r>
      <w:r w:rsidR="00B26BCE" w:rsidRPr="00D07F50">
        <w:rPr>
          <w:rFonts w:ascii="宋体" w:eastAsia="宋体" w:hAnsi="宋体"/>
          <w:b w:val="0"/>
          <w:bCs w:val="0"/>
          <w:sz w:val="24"/>
          <w:szCs w:val="24"/>
        </w:rPr>
        <w:t>10</w:t>
      </w:r>
      <w:r w:rsidRPr="00D07F50">
        <w:rPr>
          <w:rFonts w:ascii="宋体" w:eastAsia="宋体" w:hAnsi="宋体" w:hint="eastAsia"/>
          <w:b w:val="0"/>
          <w:bCs w:val="0"/>
          <w:sz w:val="24"/>
          <w:szCs w:val="24"/>
        </w:rPr>
        <w:t>日。</w:t>
      </w:r>
    </w:p>
    <w:p w:rsidR="0070174D" w:rsidRDefault="00785FFB">
      <w:pPr>
        <w:snapToGrid w:val="0"/>
        <w:spacing w:before="0" w:after="0" w:line="480" w:lineRule="exact"/>
        <w:ind w:firstLine="480"/>
        <w:contextualSpacing/>
        <w:outlineLvl w:val="1"/>
      </w:pPr>
      <w:r w:rsidRPr="00D07F50">
        <w:rPr>
          <w:rFonts w:ascii="宋体" w:hAnsi="宋体" w:cs="宋体" w:hint="eastAsia"/>
          <w:sz w:val="24"/>
          <w:szCs w:val="24"/>
        </w:rPr>
        <w:lastRenderedPageBreak/>
        <w:t>4.</w:t>
      </w:r>
      <w:r w:rsidRPr="00D07F50">
        <w:rPr>
          <w:rFonts w:ascii="宋体" w:hAnsi="宋体" w:cs="宋体"/>
          <w:sz w:val="24"/>
          <w:szCs w:val="24"/>
        </w:rPr>
        <w:t xml:space="preserve"> </w:t>
      </w:r>
      <w:r w:rsidRPr="00D07F50">
        <w:rPr>
          <w:rFonts w:ascii="宋体" w:hAnsi="宋体" w:cs="宋体" w:hint="eastAsia"/>
          <w:sz w:val="24"/>
          <w:szCs w:val="24"/>
        </w:rPr>
        <w:t>课题的计划执行时间为2025年</w:t>
      </w:r>
      <w:r w:rsidR="00B26BCE" w:rsidRPr="00D07F50">
        <w:rPr>
          <w:rFonts w:ascii="宋体" w:hAnsi="宋体" w:cs="宋体"/>
          <w:sz w:val="24"/>
          <w:szCs w:val="24"/>
        </w:rPr>
        <w:t>12</w:t>
      </w:r>
      <w:bookmarkStart w:id="6" w:name="_GoBack"/>
      <w:bookmarkEnd w:id="6"/>
      <w:r w:rsidRPr="00D07F50">
        <w:rPr>
          <w:rFonts w:ascii="宋体" w:hAnsi="宋体" w:cs="宋体" w:hint="eastAsia"/>
          <w:sz w:val="24"/>
          <w:szCs w:val="24"/>
        </w:rPr>
        <w:t>月1日～2027年</w:t>
      </w:r>
      <w:r w:rsidR="00B26BCE" w:rsidRPr="00D07F50">
        <w:rPr>
          <w:rFonts w:ascii="宋体" w:hAnsi="宋体" w:cs="宋体"/>
          <w:sz w:val="24"/>
          <w:szCs w:val="24"/>
        </w:rPr>
        <w:t>11</w:t>
      </w:r>
      <w:r w:rsidRPr="00D07F50">
        <w:rPr>
          <w:rFonts w:ascii="宋体" w:hAnsi="宋体" w:cs="宋体" w:hint="eastAsia"/>
          <w:sz w:val="24"/>
          <w:szCs w:val="24"/>
        </w:rPr>
        <w:t>月</w:t>
      </w:r>
      <w:r w:rsidR="00B26BCE" w:rsidRPr="00D07F50">
        <w:rPr>
          <w:rFonts w:ascii="宋体" w:hAnsi="宋体" w:cs="宋体"/>
          <w:sz w:val="24"/>
          <w:szCs w:val="24"/>
        </w:rPr>
        <w:t>30</w:t>
      </w:r>
      <w:r w:rsidRPr="00D07F50">
        <w:rPr>
          <w:rFonts w:ascii="宋体" w:hAnsi="宋体" w:cs="宋体" w:hint="eastAsia"/>
          <w:sz w:val="24"/>
          <w:szCs w:val="24"/>
        </w:rPr>
        <w:t>日，</w:t>
      </w:r>
      <w:r>
        <w:rPr>
          <w:rFonts w:ascii="宋体" w:hAnsi="宋体" w:cs="宋体" w:hint="eastAsia"/>
          <w:sz w:val="24"/>
          <w:szCs w:val="24"/>
        </w:rPr>
        <w:t>所有课题需在规定时间内结项。</w:t>
      </w:r>
    </w:p>
    <w:p w:rsidR="0070174D" w:rsidRDefault="00785FFB">
      <w:pPr>
        <w:pStyle w:val="2"/>
        <w:numPr>
          <w:ilvl w:val="0"/>
          <w:numId w:val="0"/>
        </w:numPr>
        <w:spacing w:beforeLines="0" w:before="0" w:line="48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5.课题选题列表上的选题方向都不限定课题数量，但是如果存在内容重复的相似课题，专家组将根据课题组技术积累、课题方案、课题支撑条件等要素择优选择立项课题。</w:t>
      </w:r>
    </w:p>
    <w:p w:rsidR="0070174D" w:rsidRDefault="00785FFB">
      <w:pPr>
        <w:spacing w:before="0" w:after="0" w:line="480" w:lineRule="exact"/>
        <w:ind w:firstLine="480"/>
        <w:rPr>
          <w:rFonts w:ascii="宋体" w:hAnsi="宋体"/>
          <w:sz w:val="24"/>
          <w:szCs w:val="24"/>
        </w:rPr>
      </w:pPr>
      <w:r>
        <w:rPr>
          <w:rFonts w:ascii="宋体" w:hAnsi="宋体" w:hint="eastAsia"/>
          <w:sz w:val="24"/>
          <w:szCs w:val="24"/>
        </w:rPr>
        <w:t>6.如果以联合课题组的形式申请课题，需要列明不同单位的课题任务。</w:t>
      </w:r>
    </w:p>
    <w:p w:rsidR="0070174D" w:rsidRDefault="00785FFB">
      <w:pPr>
        <w:spacing w:before="0" w:after="0" w:line="480" w:lineRule="exact"/>
        <w:ind w:firstLine="480"/>
        <w:rPr>
          <w:rFonts w:ascii="宋体" w:hAnsi="宋体"/>
          <w:sz w:val="24"/>
          <w:szCs w:val="24"/>
        </w:rPr>
      </w:pPr>
      <w:r>
        <w:rPr>
          <w:rFonts w:ascii="宋体" w:hAnsi="宋体" w:hint="eastAsia"/>
          <w:sz w:val="24"/>
          <w:szCs w:val="24"/>
        </w:rPr>
        <w:t>7.课题申请人无需向资助单位额外购买配套设备或软件。</w:t>
      </w:r>
    </w:p>
    <w:p w:rsidR="0070174D" w:rsidRDefault="0070174D">
      <w:pPr>
        <w:spacing w:before="0" w:after="0" w:line="480" w:lineRule="exact"/>
        <w:ind w:firstLine="480"/>
        <w:rPr>
          <w:rFonts w:ascii="宋体" w:hAnsi="宋体"/>
          <w:sz w:val="24"/>
          <w:szCs w:val="24"/>
        </w:rPr>
      </w:pPr>
    </w:p>
    <w:p w:rsidR="0070174D" w:rsidRDefault="00785FFB">
      <w:pPr>
        <w:pStyle w:val="2"/>
        <w:numPr>
          <w:ilvl w:val="0"/>
          <w:numId w:val="0"/>
        </w:numPr>
        <w:spacing w:beforeLines="0" w:before="0" w:line="480" w:lineRule="exact"/>
        <w:ind w:firstLineChars="200" w:firstLine="560"/>
      </w:pPr>
      <w:r>
        <w:rPr>
          <w:rFonts w:hint="eastAsia"/>
        </w:rPr>
        <w:t>五、联系人及联系方式</w:t>
      </w:r>
    </w:p>
    <w:p w:rsidR="0070174D" w:rsidRDefault="00785FFB">
      <w:pPr>
        <w:spacing w:before="0" w:after="0" w:line="480" w:lineRule="exact"/>
        <w:ind w:firstLine="480"/>
        <w:rPr>
          <w:rFonts w:ascii="宋体" w:hAnsi="宋体"/>
          <w:sz w:val="24"/>
          <w:szCs w:val="24"/>
        </w:rPr>
      </w:pPr>
      <w:r>
        <w:rPr>
          <w:rFonts w:ascii="宋体" w:hAnsi="宋体" w:hint="eastAsia"/>
          <w:sz w:val="24"/>
          <w:szCs w:val="24"/>
        </w:rPr>
        <w:t>教育部高等学校科学研究发展中心：</w:t>
      </w:r>
    </w:p>
    <w:p w:rsidR="0070174D" w:rsidRDefault="00785FFB">
      <w:pPr>
        <w:spacing w:before="0" w:after="0" w:line="480" w:lineRule="exact"/>
        <w:ind w:firstLine="480"/>
        <w:rPr>
          <w:rFonts w:ascii="宋体" w:hAnsi="宋体"/>
          <w:sz w:val="24"/>
          <w:szCs w:val="24"/>
        </w:rPr>
      </w:pPr>
      <w:r>
        <w:rPr>
          <w:rFonts w:ascii="宋体" w:hAnsi="宋体" w:hint="eastAsia"/>
          <w:color w:val="auto"/>
          <w:sz w:val="24"/>
          <w:szCs w:val="24"/>
        </w:rPr>
        <w:t xml:space="preserve">张  杰   </w:t>
      </w:r>
      <w:r>
        <w:rPr>
          <w:rFonts w:ascii="宋体" w:hAnsi="宋体"/>
          <w:color w:val="auto"/>
          <w:sz w:val="24"/>
          <w:szCs w:val="24"/>
        </w:rPr>
        <w:t xml:space="preserve">  </w:t>
      </w:r>
      <w:r>
        <w:rPr>
          <w:rFonts w:ascii="宋体" w:hAnsi="宋体" w:hint="eastAsia"/>
          <w:color w:val="auto"/>
          <w:sz w:val="24"/>
          <w:szCs w:val="24"/>
        </w:rPr>
        <w:t>电话：010-62514689</w:t>
      </w:r>
    </w:p>
    <w:p w:rsidR="0070174D" w:rsidRDefault="00785FFB">
      <w:pPr>
        <w:spacing w:before="0" w:after="0" w:line="480" w:lineRule="exact"/>
        <w:ind w:firstLine="480"/>
        <w:rPr>
          <w:rFonts w:ascii="宋体" w:hAnsi="宋体"/>
          <w:sz w:val="24"/>
          <w:szCs w:val="24"/>
        </w:rPr>
      </w:pPr>
      <w:r>
        <w:rPr>
          <w:rFonts w:ascii="宋体" w:hAnsi="宋体" w:hint="eastAsia"/>
          <w:sz w:val="24"/>
          <w:szCs w:val="24"/>
        </w:rPr>
        <w:t>中国高校校办产业协会联系人：</w:t>
      </w:r>
    </w:p>
    <w:p w:rsidR="0070174D" w:rsidRDefault="00785FFB">
      <w:pPr>
        <w:spacing w:before="0" w:after="0" w:line="480" w:lineRule="exact"/>
        <w:ind w:firstLine="480"/>
        <w:rPr>
          <w:rFonts w:ascii="宋体" w:hAnsi="宋体"/>
          <w:sz w:val="24"/>
          <w:szCs w:val="24"/>
        </w:rPr>
      </w:pPr>
      <w:r>
        <w:rPr>
          <w:rFonts w:ascii="宋体" w:hAnsi="宋体" w:hint="eastAsia"/>
          <w:color w:val="auto"/>
          <w:sz w:val="24"/>
          <w:szCs w:val="24"/>
        </w:rPr>
        <w:t xml:space="preserve">杜老师  </w:t>
      </w:r>
      <w:r>
        <w:rPr>
          <w:rFonts w:ascii="宋体" w:hAnsi="宋体"/>
          <w:color w:val="auto"/>
          <w:sz w:val="24"/>
          <w:szCs w:val="24"/>
        </w:rPr>
        <w:t xml:space="preserve">   </w:t>
      </w:r>
      <w:r>
        <w:rPr>
          <w:rFonts w:ascii="宋体" w:hAnsi="宋体" w:hint="eastAsia"/>
          <w:color w:val="auto"/>
          <w:sz w:val="24"/>
          <w:szCs w:val="24"/>
        </w:rPr>
        <w:t>电话：13701390155</w:t>
      </w:r>
    </w:p>
    <w:p w:rsidR="0070174D" w:rsidRDefault="00785FFB">
      <w:pPr>
        <w:spacing w:before="0" w:after="0" w:line="480" w:lineRule="exact"/>
        <w:ind w:firstLine="480"/>
        <w:rPr>
          <w:rFonts w:ascii="宋体" w:hAnsi="宋体"/>
          <w:sz w:val="24"/>
          <w:szCs w:val="24"/>
        </w:rPr>
      </w:pPr>
      <w:r>
        <w:rPr>
          <w:rFonts w:ascii="宋体" w:hAnsi="宋体" w:hint="eastAsia"/>
          <w:color w:val="auto"/>
          <w:sz w:val="24"/>
          <w:szCs w:val="24"/>
        </w:rPr>
        <w:t xml:space="preserve">孙老师  </w:t>
      </w:r>
      <w:r>
        <w:rPr>
          <w:rFonts w:ascii="宋体" w:hAnsi="宋体"/>
          <w:color w:val="auto"/>
          <w:sz w:val="24"/>
          <w:szCs w:val="24"/>
        </w:rPr>
        <w:t xml:space="preserve">   </w:t>
      </w:r>
      <w:r>
        <w:rPr>
          <w:rFonts w:ascii="宋体" w:hAnsi="宋体" w:hint="eastAsia"/>
          <w:color w:val="auto"/>
          <w:sz w:val="24"/>
          <w:szCs w:val="24"/>
        </w:rPr>
        <w:t>电话：13661288862</w:t>
      </w:r>
    </w:p>
    <w:p w:rsidR="0070174D" w:rsidRDefault="00785FFB">
      <w:pPr>
        <w:spacing w:before="0" w:after="0" w:line="480" w:lineRule="exact"/>
        <w:ind w:firstLine="480"/>
        <w:jc w:val="left"/>
        <w:rPr>
          <w:rFonts w:ascii="宋体" w:hAnsi="宋体"/>
          <w:sz w:val="24"/>
          <w:szCs w:val="24"/>
        </w:rPr>
      </w:pPr>
      <w:r>
        <w:rPr>
          <w:rFonts w:ascii="宋体" w:hAnsi="宋体" w:hint="eastAsia"/>
          <w:sz w:val="24"/>
          <w:szCs w:val="24"/>
        </w:rPr>
        <w:t>北京华通国康公益基金会：</w:t>
      </w:r>
    </w:p>
    <w:p w:rsidR="0070174D" w:rsidRDefault="00785FFB">
      <w:pPr>
        <w:spacing w:before="0" w:after="0" w:line="480" w:lineRule="exact"/>
        <w:ind w:firstLine="480"/>
        <w:jc w:val="left"/>
        <w:rPr>
          <w:rFonts w:ascii="宋体" w:hAnsi="宋体"/>
          <w:sz w:val="24"/>
          <w:szCs w:val="24"/>
        </w:rPr>
      </w:pPr>
      <w:r>
        <w:rPr>
          <w:rFonts w:ascii="宋体" w:hAnsi="宋体" w:hint="eastAsia"/>
          <w:sz w:val="24"/>
          <w:szCs w:val="24"/>
        </w:rPr>
        <w:t xml:space="preserve">朱  </w:t>
      </w:r>
      <w:proofErr w:type="gramStart"/>
      <w:r>
        <w:rPr>
          <w:rFonts w:ascii="宋体" w:hAnsi="宋体" w:hint="eastAsia"/>
          <w:sz w:val="24"/>
          <w:szCs w:val="24"/>
        </w:rPr>
        <w:t>珂</w:t>
      </w:r>
      <w:proofErr w:type="gramEnd"/>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电话：18613398153</w:t>
      </w:r>
    </w:p>
    <w:p w:rsidR="0070174D" w:rsidRDefault="00785FFB">
      <w:pPr>
        <w:spacing w:before="0" w:after="0" w:line="480" w:lineRule="exact"/>
        <w:ind w:firstLine="480"/>
        <w:rPr>
          <w:rFonts w:ascii="宋体" w:hAnsi="宋体"/>
          <w:sz w:val="24"/>
          <w:szCs w:val="24"/>
        </w:rPr>
      </w:pPr>
      <w:r>
        <w:rPr>
          <w:rFonts w:ascii="宋体" w:hAnsi="宋体" w:hint="eastAsia"/>
          <w:sz w:val="24"/>
          <w:szCs w:val="24"/>
        </w:rPr>
        <w:t xml:space="preserve">李金兵  </w:t>
      </w:r>
      <w:r>
        <w:rPr>
          <w:rFonts w:ascii="宋体" w:hAnsi="宋体"/>
          <w:sz w:val="24"/>
          <w:szCs w:val="24"/>
        </w:rPr>
        <w:t xml:space="preserve">   </w:t>
      </w:r>
      <w:r>
        <w:rPr>
          <w:rFonts w:ascii="宋体" w:hAnsi="宋体" w:hint="eastAsia"/>
          <w:sz w:val="24"/>
          <w:szCs w:val="24"/>
        </w:rPr>
        <w:t>电话：18613398101</w:t>
      </w:r>
    </w:p>
    <w:sectPr w:rsidR="0070174D">
      <w:headerReference w:type="even" r:id="rId7"/>
      <w:headerReference w:type="default" r:id="rId8"/>
      <w:footerReference w:type="even" r:id="rId9"/>
      <w:footerReference w:type="default" r:id="rId10"/>
      <w:headerReference w:type="first" r:id="rId11"/>
      <w:footerReference w:type="first" r:id="rId12"/>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8D6" w:rsidRDefault="009A58D6">
      <w:pPr>
        <w:ind w:firstLine="420"/>
      </w:pPr>
      <w:r>
        <w:separator/>
      </w:r>
    </w:p>
  </w:endnote>
  <w:endnote w:type="continuationSeparator" w:id="0">
    <w:p w:rsidR="009A58D6" w:rsidRDefault="009A58D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auto"/>
    <w:pitch w:val="default"/>
    <w:sig w:usb0="00000000" w:usb1="0000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74D" w:rsidRDefault="0070174D">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74D" w:rsidRDefault="0070174D">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74D" w:rsidRDefault="0070174D">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8D6" w:rsidRDefault="009A58D6">
      <w:pPr>
        <w:spacing w:before="0" w:after="0"/>
        <w:ind w:firstLine="420"/>
      </w:pPr>
      <w:r>
        <w:separator/>
      </w:r>
    </w:p>
  </w:footnote>
  <w:footnote w:type="continuationSeparator" w:id="0">
    <w:p w:rsidR="009A58D6" w:rsidRDefault="009A58D6">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74D" w:rsidRDefault="0070174D">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74D" w:rsidRDefault="0070174D">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74D" w:rsidRDefault="0070174D">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5D84E"/>
    <w:multiLevelType w:val="singleLevel"/>
    <w:tmpl w:val="29E5D84E"/>
    <w:lvl w:ilvl="0">
      <w:start w:val="1"/>
      <w:numFmt w:val="decimal"/>
      <w:lvlText w:val="%1."/>
      <w:lvlJc w:val="left"/>
      <w:pPr>
        <w:tabs>
          <w:tab w:val="left" w:pos="312"/>
        </w:tabs>
      </w:pPr>
    </w:lvl>
  </w:abstractNum>
  <w:abstractNum w:abstractNumId="1" w15:restartNumberingAfterBreak="0">
    <w:nsid w:val="38567338"/>
    <w:multiLevelType w:val="multilevel"/>
    <w:tmpl w:val="38567338"/>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zZGJiMzk3NmE4MTFmY2I0NmVkOTVhODY4OTk3OTcifQ=="/>
  </w:docVars>
  <w:rsids>
    <w:rsidRoot w:val="00C33D0F"/>
    <w:rsid w:val="00001583"/>
    <w:rsid w:val="00003D1E"/>
    <w:rsid w:val="00010259"/>
    <w:rsid w:val="00014D7C"/>
    <w:rsid w:val="0005601C"/>
    <w:rsid w:val="000568BE"/>
    <w:rsid w:val="00063F96"/>
    <w:rsid w:val="00090654"/>
    <w:rsid w:val="000A00B9"/>
    <w:rsid w:val="000B3125"/>
    <w:rsid w:val="000B3572"/>
    <w:rsid w:val="0011639F"/>
    <w:rsid w:val="00117AD8"/>
    <w:rsid w:val="001358C4"/>
    <w:rsid w:val="00135D59"/>
    <w:rsid w:val="00152D33"/>
    <w:rsid w:val="00152D44"/>
    <w:rsid w:val="0017087D"/>
    <w:rsid w:val="001C1095"/>
    <w:rsid w:val="001E2738"/>
    <w:rsid w:val="001F43CF"/>
    <w:rsid w:val="001F6C5B"/>
    <w:rsid w:val="002234EA"/>
    <w:rsid w:val="00230E3C"/>
    <w:rsid w:val="002374F4"/>
    <w:rsid w:val="00240A6C"/>
    <w:rsid w:val="00243972"/>
    <w:rsid w:val="002522CD"/>
    <w:rsid w:val="00275326"/>
    <w:rsid w:val="00277CB9"/>
    <w:rsid w:val="002807A9"/>
    <w:rsid w:val="00283783"/>
    <w:rsid w:val="002906EB"/>
    <w:rsid w:val="00294136"/>
    <w:rsid w:val="002B7E67"/>
    <w:rsid w:val="002F5E8B"/>
    <w:rsid w:val="00305416"/>
    <w:rsid w:val="00306699"/>
    <w:rsid w:val="00334ECE"/>
    <w:rsid w:val="00335C92"/>
    <w:rsid w:val="003669BC"/>
    <w:rsid w:val="00373B91"/>
    <w:rsid w:val="00396AD2"/>
    <w:rsid w:val="003D5C46"/>
    <w:rsid w:val="003F1D5B"/>
    <w:rsid w:val="003F1E2B"/>
    <w:rsid w:val="004709CA"/>
    <w:rsid w:val="00474643"/>
    <w:rsid w:val="00480201"/>
    <w:rsid w:val="004A052E"/>
    <w:rsid w:val="004B1962"/>
    <w:rsid w:val="004C2836"/>
    <w:rsid w:val="004D0722"/>
    <w:rsid w:val="004E2A42"/>
    <w:rsid w:val="004E69FB"/>
    <w:rsid w:val="004F7BA2"/>
    <w:rsid w:val="00504B3B"/>
    <w:rsid w:val="00514214"/>
    <w:rsid w:val="00550CCD"/>
    <w:rsid w:val="00565DBD"/>
    <w:rsid w:val="00594DB8"/>
    <w:rsid w:val="005A05DF"/>
    <w:rsid w:val="005B5AE1"/>
    <w:rsid w:val="005C5844"/>
    <w:rsid w:val="0060616C"/>
    <w:rsid w:val="00636568"/>
    <w:rsid w:val="00657639"/>
    <w:rsid w:val="00660745"/>
    <w:rsid w:val="006708C8"/>
    <w:rsid w:val="006824E9"/>
    <w:rsid w:val="0069521C"/>
    <w:rsid w:val="00695C2A"/>
    <w:rsid w:val="00695DC8"/>
    <w:rsid w:val="006B6098"/>
    <w:rsid w:val="0070174D"/>
    <w:rsid w:val="007269EF"/>
    <w:rsid w:val="00764B68"/>
    <w:rsid w:val="00785FFB"/>
    <w:rsid w:val="00786E34"/>
    <w:rsid w:val="007A34EA"/>
    <w:rsid w:val="008461F9"/>
    <w:rsid w:val="00882294"/>
    <w:rsid w:val="008866C4"/>
    <w:rsid w:val="00904524"/>
    <w:rsid w:val="00927FF5"/>
    <w:rsid w:val="0093447D"/>
    <w:rsid w:val="00945417"/>
    <w:rsid w:val="00965AAB"/>
    <w:rsid w:val="00980C9F"/>
    <w:rsid w:val="009A58D6"/>
    <w:rsid w:val="009E7121"/>
    <w:rsid w:val="009F6447"/>
    <w:rsid w:val="00A0104C"/>
    <w:rsid w:val="00A061AD"/>
    <w:rsid w:val="00A139F3"/>
    <w:rsid w:val="00A22CE2"/>
    <w:rsid w:val="00A66B21"/>
    <w:rsid w:val="00A75115"/>
    <w:rsid w:val="00AC4FD5"/>
    <w:rsid w:val="00B07B0E"/>
    <w:rsid w:val="00B2282A"/>
    <w:rsid w:val="00B24939"/>
    <w:rsid w:val="00B26BCE"/>
    <w:rsid w:val="00B657AB"/>
    <w:rsid w:val="00BA4927"/>
    <w:rsid w:val="00BD183E"/>
    <w:rsid w:val="00C15EF5"/>
    <w:rsid w:val="00C33D0F"/>
    <w:rsid w:val="00C40B13"/>
    <w:rsid w:val="00C647E8"/>
    <w:rsid w:val="00D07F50"/>
    <w:rsid w:val="00D171F0"/>
    <w:rsid w:val="00D24611"/>
    <w:rsid w:val="00D33D52"/>
    <w:rsid w:val="00D46EB4"/>
    <w:rsid w:val="00D51276"/>
    <w:rsid w:val="00DF61EF"/>
    <w:rsid w:val="00E21E06"/>
    <w:rsid w:val="00E52953"/>
    <w:rsid w:val="00E56BA1"/>
    <w:rsid w:val="00E75CB5"/>
    <w:rsid w:val="00E874D5"/>
    <w:rsid w:val="00E90F16"/>
    <w:rsid w:val="00EC69A1"/>
    <w:rsid w:val="00EE5A86"/>
    <w:rsid w:val="00F03A25"/>
    <w:rsid w:val="00F11275"/>
    <w:rsid w:val="00F15DE0"/>
    <w:rsid w:val="00F220AD"/>
    <w:rsid w:val="00F277BE"/>
    <w:rsid w:val="00F424B2"/>
    <w:rsid w:val="011A25FC"/>
    <w:rsid w:val="01B26AC2"/>
    <w:rsid w:val="02D36DFE"/>
    <w:rsid w:val="03062EFD"/>
    <w:rsid w:val="035F4168"/>
    <w:rsid w:val="078132CC"/>
    <w:rsid w:val="082568A6"/>
    <w:rsid w:val="0890604B"/>
    <w:rsid w:val="113B273E"/>
    <w:rsid w:val="12452D04"/>
    <w:rsid w:val="148A5C0D"/>
    <w:rsid w:val="15003E83"/>
    <w:rsid w:val="150E084D"/>
    <w:rsid w:val="1774399D"/>
    <w:rsid w:val="19252450"/>
    <w:rsid w:val="1A5F5CA8"/>
    <w:rsid w:val="202D5E11"/>
    <w:rsid w:val="206D338F"/>
    <w:rsid w:val="22552F34"/>
    <w:rsid w:val="227A1950"/>
    <w:rsid w:val="22912DA4"/>
    <w:rsid w:val="235E294B"/>
    <w:rsid w:val="25837C1E"/>
    <w:rsid w:val="262B70CC"/>
    <w:rsid w:val="269E279C"/>
    <w:rsid w:val="2A0B39E3"/>
    <w:rsid w:val="2AAD4647"/>
    <w:rsid w:val="2B155BA4"/>
    <w:rsid w:val="2C6A6505"/>
    <w:rsid w:val="2CB822B0"/>
    <w:rsid w:val="2D730AD8"/>
    <w:rsid w:val="30983C4C"/>
    <w:rsid w:val="34AC2E87"/>
    <w:rsid w:val="34D019CB"/>
    <w:rsid w:val="35183D0B"/>
    <w:rsid w:val="352275ED"/>
    <w:rsid w:val="364D4CEE"/>
    <w:rsid w:val="36A905EB"/>
    <w:rsid w:val="37346957"/>
    <w:rsid w:val="38F411BA"/>
    <w:rsid w:val="38F47B16"/>
    <w:rsid w:val="38FC0799"/>
    <w:rsid w:val="3AE42340"/>
    <w:rsid w:val="3AE70FDE"/>
    <w:rsid w:val="417507C0"/>
    <w:rsid w:val="44E71197"/>
    <w:rsid w:val="48082A30"/>
    <w:rsid w:val="490E3CB9"/>
    <w:rsid w:val="4B5E40F4"/>
    <w:rsid w:val="4C74300B"/>
    <w:rsid w:val="4E4B4CB3"/>
    <w:rsid w:val="516968E9"/>
    <w:rsid w:val="52B364AF"/>
    <w:rsid w:val="52B96A43"/>
    <w:rsid w:val="534E1995"/>
    <w:rsid w:val="55B13D8B"/>
    <w:rsid w:val="58F5454D"/>
    <w:rsid w:val="5947491A"/>
    <w:rsid w:val="5B2630E4"/>
    <w:rsid w:val="5DAC3A20"/>
    <w:rsid w:val="60280D39"/>
    <w:rsid w:val="605B10AC"/>
    <w:rsid w:val="61333986"/>
    <w:rsid w:val="61F742FE"/>
    <w:rsid w:val="62A32281"/>
    <w:rsid w:val="62B66AFB"/>
    <w:rsid w:val="654D6C3E"/>
    <w:rsid w:val="6B513865"/>
    <w:rsid w:val="6C97716C"/>
    <w:rsid w:val="6E6C5D0A"/>
    <w:rsid w:val="705160B5"/>
    <w:rsid w:val="735C724B"/>
    <w:rsid w:val="74891875"/>
    <w:rsid w:val="74FC1062"/>
    <w:rsid w:val="79D562CF"/>
    <w:rsid w:val="7A006331"/>
    <w:rsid w:val="7A5D3200"/>
    <w:rsid w:val="7C362CED"/>
    <w:rsid w:val="7C3A6597"/>
    <w:rsid w:val="7ED61926"/>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52CA9E-E2A7-40FA-B054-838622C4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link w:val="10"/>
    <w:autoRedefine/>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autoRedefine/>
    <w:unhideWhenUsed/>
    <w:qFormat/>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ody Text"/>
    <w:basedOn w:val="a"/>
    <w:autoRedefine/>
    <w:uiPriority w:val="1"/>
    <w:qFormat/>
    <w:rPr>
      <w:rFonts w:ascii="仿宋" w:eastAsia="仿宋" w:hAnsi="仿宋" w:cs="仿宋"/>
      <w:sz w:val="24"/>
      <w:szCs w:val="24"/>
      <w:lang w:val="zh-CN" w:bidi="zh-CN"/>
    </w:rPr>
  </w:style>
  <w:style w:type="paragraph" w:styleId="a6">
    <w:name w:val="Balloon Text"/>
    <w:basedOn w:val="a"/>
    <w:link w:val="a7"/>
    <w:autoRedefine/>
    <w:uiPriority w:val="99"/>
    <w:semiHidden/>
    <w:unhideWhenUsed/>
    <w:qFormat/>
    <w:pPr>
      <w:spacing w:before="0" w:after="0"/>
    </w:pPr>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0" w:beforeAutospacing="1" w:after="0" w:afterAutospacing="1"/>
      <w:jc w:val="left"/>
    </w:pPr>
    <w:rPr>
      <w:sz w:val="24"/>
    </w:rPr>
  </w:style>
  <w:style w:type="paragraph" w:styleId="ad">
    <w:name w:val="annotation subject"/>
    <w:basedOn w:val="a3"/>
    <w:next w:val="a3"/>
    <w:link w:val="ae"/>
    <w:autoRedefine/>
    <w:uiPriority w:val="99"/>
    <w:semiHidden/>
    <w:unhideWhenUsed/>
    <w:qFormat/>
    <w:rPr>
      <w:b/>
      <w:bCs/>
    </w:rPr>
  </w:style>
  <w:style w:type="table" w:styleId="af">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10">
    <w:name w:val="标题 1 字符"/>
    <w:basedOn w:val="a0"/>
    <w:link w:val="1"/>
    <w:uiPriority w:val="9"/>
    <w:qFormat/>
    <w:rPr>
      <w:rFonts w:ascii="Times New Roman" w:eastAsia="微软雅黑" w:hAnsi="Times New Roman" w:cs="Times New Roman"/>
      <w:b/>
      <w:bCs/>
      <w:iCs/>
      <w:color w:val="0F243E"/>
      <w:kern w:val="0"/>
      <w:sz w:val="32"/>
    </w:rPr>
  </w:style>
  <w:style w:type="character" w:customStyle="1" w:styleId="20">
    <w:name w:val="标题 2 字符"/>
    <w:basedOn w:val="a0"/>
    <w:link w:val="2"/>
    <w:autoRedefine/>
    <w:qFormat/>
    <w:rPr>
      <w:rFonts w:ascii="Times New Roman" w:eastAsia="微软雅黑" w:hAnsi="Times New Roman" w:cs="Times New Roman"/>
      <w:b/>
      <w:bCs/>
      <w:iCs/>
      <w:color w:val="000000" w:themeColor="text1"/>
      <w:kern w:val="0"/>
      <w:sz w:val="28"/>
    </w:rPr>
  </w:style>
  <w:style w:type="paragraph" w:styleId="af2">
    <w:name w:val="List Paragraph"/>
    <w:basedOn w:val="a"/>
    <w:link w:val="af3"/>
    <w:autoRedefine/>
    <w:uiPriority w:val="34"/>
    <w:qFormat/>
    <w:pPr>
      <w:ind w:left="720"/>
      <w:contextualSpacing/>
    </w:pPr>
  </w:style>
  <w:style w:type="character" w:customStyle="1" w:styleId="af3">
    <w:name w:val="列出段落 字符"/>
    <w:basedOn w:val="a0"/>
    <w:link w:val="af2"/>
    <w:autoRedefine/>
    <w:uiPriority w:val="34"/>
    <w:qFormat/>
    <w:locked/>
    <w:rPr>
      <w:rFonts w:ascii="Times New Roman" w:eastAsia="宋体" w:hAnsi="Times New Roman" w:cs="Times New Roman"/>
      <w:iCs/>
      <w:color w:val="000000" w:themeColor="text1"/>
      <w:kern w:val="0"/>
      <w:szCs w:val="20"/>
    </w:rPr>
  </w:style>
  <w:style w:type="character" w:customStyle="1" w:styleId="a7">
    <w:name w:val="批注框文本 字符"/>
    <w:basedOn w:val="a0"/>
    <w:link w:val="a6"/>
    <w:uiPriority w:val="99"/>
    <w:semiHidden/>
    <w:qFormat/>
    <w:rPr>
      <w:rFonts w:ascii="Times New Roman" w:eastAsia="宋体" w:hAnsi="Times New Roman" w:cs="Times New Roman"/>
      <w:iCs/>
      <w:color w:val="000000" w:themeColor="text1"/>
      <w:kern w:val="0"/>
      <w:sz w:val="18"/>
      <w:szCs w:val="18"/>
    </w:rPr>
  </w:style>
  <w:style w:type="character" w:customStyle="1" w:styleId="a4">
    <w:name w:val="批注文字 字符"/>
    <w:basedOn w:val="a0"/>
    <w:link w:val="a3"/>
    <w:uiPriority w:val="99"/>
    <w:semiHidden/>
    <w:qFormat/>
    <w:rPr>
      <w:rFonts w:ascii="Times New Roman" w:eastAsia="宋体" w:hAnsi="Times New Roman" w:cs="Times New Roman"/>
      <w:iCs/>
      <w:color w:val="000000" w:themeColor="text1"/>
      <w:sz w:val="21"/>
    </w:rPr>
  </w:style>
  <w:style w:type="character" w:customStyle="1" w:styleId="ae">
    <w:name w:val="批注主题 字符"/>
    <w:basedOn w:val="a4"/>
    <w:link w:val="ad"/>
    <w:autoRedefine/>
    <w:uiPriority w:val="99"/>
    <w:semiHidden/>
    <w:qFormat/>
    <w:rPr>
      <w:rFonts w:ascii="Times New Roman" w:eastAsia="宋体" w:hAnsi="Times New Roman" w:cs="Times New Roman"/>
      <w:b/>
      <w:bCs/>
      <w:iCs/>
      <w:color w:val="000000" w:themeColor="text1"/>
      <w:sz w:val="21"/>
    </w:rPr>
  </w:style>
  <w:style w:type="paragraph" w:customStyle="1" w:styleId="11">
    <w:name w:val="修订1"/>
    <w:autoRedefine/>
    <w:hidden/>
    <w:uiPriority w:val="99"/>
    <w:unhideWhenUsed/>
    <w:qFormat/>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600</Words>
  <Characters>3425</Characters>
  <Application>Microsoft Office Word</Application>
  <DocSecurity>0</DocSecurity>
  <Lines>28</Lines>
  <Paragraphs>8</Paragraphs>
  <ScaleCrop>false</ScaleCrop>
  <Company>P R C</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yangxuemin</dc:creator>
  <cp:lastModifiedBy>zhangjie</cp:lastModifiedBy>
  <cp:revision>4</cp:revision>
  <cp:lastPrinted>2023-03-03T06:37:00Z</cp:lastPrinted>
  <dcterms:created xsi:type="dcterms:W3CDTF">2025-05-28T01:15:00Z</dcterms:created>
  <dcterms:modified xsi:type="dcterms:W3CDTF">2025-05-28T07:08:00Z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309C9A8118044F50B17E298983C59CCF_13</vt:lpwstr>
  </property>
  <property fmtid="{D5CDD505-2E9C-101B-9397-08002B2CF9AE}" pid="4" name="KSOTemplateDocerSaveRecord">
    <vt:lpwstr>eyJoZGlkIjoiMGRjMjNhMGU5OGU3OWJkNzc4NDQ5MzZlZTJhZTIwOGEiLCJ1c2VySWQiOiIyOTY5NTYxNjYifQ==</vt:lpwstr>
  </property>
</Properties>
</file>