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2030"/>
      </w:tblGrid>
      <w:tr w:rsidR="006E1CBC" w:rsidRPr="006E1CBC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586" w:type="dxa"/>
              <w:bottom w:w="0" w:type="dxa"/>
              <w:right w:w="586" w:type="dxa"/>
            </w:tcMar>
            <w:vAlign w:val="center"/>
            <w:hideMark/>
          </w:tcPr>
          <w:p w:rsidR="006E1CBC" w:rsidRPr="006E1CBC" w:rsidRDefault="006E1CBC" w:rsidP="006E1CBC">
            <w:pPr>
              <w:widowControl/>
              <w:spacing w:line="938" w:lineRule="atLeast"/>
              <w:jc w:val="center"/>
              <w:rPr>
                <w:rFonts w:ascii="????" w:eastAsia="宋体" w:hAnsi="????" w:cs="宋体"/>
                <w:b/>
                <w:bCs/>
                <w:color w:val="000000"/>
                <w:kern w:val="0"/>
                <w:sz w:val="34"/>
                <w:szCs w:val="34"/>
              </w:rPr>
            </w:pP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34"/>
                <w:szCs w:val="34"/>
              </w:rPr>
              <w:t>高等学校科学研究优秀成果奖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34"/>
                <w:szCs w:val="34"/>
              </w:rPr>
              <w:t>(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34"/>
                <w:szCs w:val="34"/>
              </w:rPr>
              <w:t>科学技术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34"/>
                <w:szCs w:val="34"/>
              </w:rPr>
              <w:t>)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34"/>
                <w:szCs w:val="34"/>
              </w:rPr>
              <w:t>学科评审组代码</w:t>
            </w:r>
          </w:p>
        </w:tc>
      </w:tr>
    </w:tbl>
    <w:p w:rsidR="006E1CBC" w:rsidRPr="006E1CBC" w:rsidRDefault="006E1CBC" w:rsidP="006E1CBC">
      <w:pPr>
        <w:widowControl/>
        <w:jc w:val="left"/>
        <w:rPr>
          <w:rFonts w:ascii="????" w:eastAsia="宋体" w:hAnsi="????" w:cs="宋体" w:hint="eastAsia"/>
          <w:vanish/>
          <w:color w:val="000000"/>
          <w:kern w:val="0"/>
          <w:sz w:val="20"/>
          <w:szCs w:val="20"/>
        </w:rPr>
      </w:pPr>
    </w:p>
    <w:tbl>
      <w:tblPr>
        <w:tblW w:w="117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700"/>
      </w:tblGrid>
      <w:tr w:rsidR="006E1CBC" w:rsidRPr="006E1CB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010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数学、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020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物理天文、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030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化学、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040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生物、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050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地学、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060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力学、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070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土建水、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080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工程热物理、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090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仪器仪表、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100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机械、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110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电机电力、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120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化工轻纺、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130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电子通讯、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140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计算机、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150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自控管理、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160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材料、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170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环境科学、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181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农业、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182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、林业、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183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养殖、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191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医药卫生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(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基础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)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192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医药卫生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(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临床内科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)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193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医药卫生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(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临床外科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)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194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医药卫生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(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药学与中医学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)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、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200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交通运输。</w:t>
            </w: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备注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1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：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“181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农业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”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主要包括：</w:t>
            </w: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农业科学技术：作物遗传育种技术，良种育种与繁育技术，作物与种质资源收集、保存、鉴定和利用，作物新品种，农业生物工程，园艺，果树，作物普通栽培技术与方法，作物特殊栽培技术与方法，作物耕作与有机农业，作物播种与栽植技术，田间管理技术，土壤与肥料，植物保护技术，生态农业技术，农业发酵工程，农业工程，农业机械设备设计与制造技术</w:t>
            </w: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食品科学技术：食品科学技术基础学科，食品加工技术，食品加工的副产品加工与利用技术，食品安全</w:t>
            </w:r>
          </w:p>
          <w:p w:rsidR="006E1CBC" w:rsidRPr="006E1CBC" w:rsidRDefault="006E1CBC" w:rsidP="006E1CBC">
            <w:pPr>
              <w:widowControl/>
              <w:spacing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备注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2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：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“182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林业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”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主要包括：</w:t>
            </w: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林业科学技术：林木育种，森林培育，森林经营管理，森林保护，经济林，园林，林业工程，野生动物，林业机械，森林自然保存技术，森林生态系统评价，湿地、荒漠经营管理，天然森林生态系统经营管理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 xml:space="preserve"> </w:t>
            </w:r>
          </w:p>
          <w:p w:rsidR="006E1CBC" w:rsidRPr="006E1CBC" w:rsidRDefault="006E1CBC" w:rsidP="006E1CBC">
            <w:pPr>
              <w:widowControl/>
              <w:spacing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lastRenderedPageBreak/>
              <w:t>备注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3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：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“183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养殖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”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主要包括：</w:t>
            </w: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家畜禽、兽医科学技术：家畜、家禽育种与繁育，动物营养与饲料加工，畜禽工程与机械，基础兽医学，临床兽医学，预防兽医学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 xml:space="preserve"> 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水产科学技术：水产品种选育技术，水产增殖技术，水产养殖技术，水产饲料技术，水产保护技术，养殖水体生态管理技术，水产病害防治技术，捕捞技术，水产品贮藏与加工技术，水产生物运输技术，水产品保鲜技术，水生生物转基因技术，水产工程，水产资源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 xml:space="preserve"> </w:t>
            </w:r>
          </w:p>
          <w:p w:rsidR="006E1CBC" w:rsidRPr="006E1CBC" w:rsidRDefault="006E1CBC" w:rsidP="006E1CBC">
            <w:pPr>
              <w:widowControl/>
              <w:spacing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备注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4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：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“192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医药卫生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(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临床内科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 xml:space="preserve">)” 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主要包括：</w:t>
            </w: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临床医学：诊断学，治疗学，护理医学，内科，地方病，儿科，急诊医学，肿瘤医学，核医学，放射医学，神经病学与精神病学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 xml:space="preserve"> 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预防医学与卫生学：营养学，毒理学，消毒学，流行病学，传染病预防，媒介生物控制学，环境医学，职业病学，地方病学，社会医学，卫生检验学，放射卫生学，卫生工程学，医学统计学，保健医学，康复医学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 xml:space="preserve"> </w:t>
            </w:r>
          </w:p>
          <w:p w:rsidR="006E1CBC" w:rsidRPr="006E1CBC" w:rsidRDefault="006E1CBC" w:rsidP="006E1CBC">
            <w:pPr>
              <w:widowControl/>
              <w:spacing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备注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5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：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“193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医药卫生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(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临床外科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 xml:space="preserve">)” </w:t>
            </w:r>
            <w:r w:rsidRPr="006E1CBC">
              <w:rPr>
                <w:rFonts w:ascii="????" w:eastAsia="宋体" w:hAnsi="????" w:cs="宋体"/>
                <w:b/>
                <w:bCs/>
                <w:color w:val="000000"/>
                <w:kern w:val="0"/>
                <w:sz w:val="27"/>
              </w:rPr>
              <w:t>主要包括：</w:t>
            </w: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临床医学：普通外科，麻醉科，电外科，显微外科，激光、冷冻外科，烧伤整形外科，外科感染，创伤外科，神经外科，头颈外科，心血管和淋巴外科，胸部外科，骨科，泌尿生殖外科，妇产科，小儿外科，皮肤性病学，耳鼻咽喉科，眼科，口腔科</w:t>
            </w: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>预防医学与卫生学：运动医学</w:t>
            </w: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t xml:space="preserve"> </w:t>
            </w:r>
          </w:p>
          <w:p w:rsidR="006E1CBC" w:rsidRPr="006E1CBC" w:rsidRDefault="006E1CBC" w:rsidP="006E1CB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????" w:eastAsia="宋体" w:hAnsi="????" w:cs="宋体"/>
                <w:color w:val="000000"/>
                <w:kern w:val="0"/>
                <w:sz w:val="23"/>
                <w:szCs w:val="23"/>
              </w:rPr>
            </w:pPr>
            <w:r w:rsidRPr="006E1CBC">
              <w:rPr>
                <w:rFonts w:ascii="????" w:eastAsia="宋体" w:hAnsi="????" w:cs="宋体"/>
                <w:color w:val="000000"/>
                <w:kern w:val="0"/>
                <w:sz w:val="27"/>
                <w:szCs w:val="27"/>
              </w:rPr>
              <w:lastRenderedPageBreak/>
              <w:t>生物医学工程科学技术：生物医学电子技术，临床医学工程，疾病诊断治疗技术与仪器系统，康复工程，生物医学测量技术，人工器官与生物医学材料，医疗器械，制药器械，制药工业专用设备</w:t>
            </w:r>
          </w:p>
        </w:tc>
      </w:tr>
    </w:tbl>
    <w:p w:rsidR="00410889" w:rsidRPr="006E1CBC" w:rsidRDefault="00410889"/>
    <w:sectPr w:rsidR="00410889" w:rsidRPr="006E1C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889" w:rsidRDefault="00410889" w:rsidP="006E1CBC">
      <w:r>
        <w:separator/>
      </w:r>
    </w:p>
  </w:endnote>
  <w:endnote w:type="continuationSeparator" w:id="1">
    <w:p w:rsidR="00410889" w:rsidRDefault="00410889" w:rsidP="006E1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??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889" w:rsidRDefault="00410889" w:rsidP="006E1CBC">
      <w:r>
        <w:separator/>
      </w:r>
    </w:p>
  </w:footnote>
  <w:footnote w:type="continuationSeparator" w:id="1">
    <w:p w:rsidR="00410889" w:rsidRDefault="00410889" w:rsidP="006E1C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CBC"/>
    <w:rsid w:val="00410889"/>
    <w:rsid w:val="006E1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C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1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1CBC"/>
    <w:rPr>
      <w:sz w:val="18"/>
      <w:szCs w:val="18"/>
    </w:rPr>
  </w:style>
  <w:style w:type="paragraph" w:styleId="a5">
    <w:name w:val="Normal (Web)"/>
    <w:basedOn w:val="a"/>
    <w:uiPriority w:val="99"/>
    <w:unhideWhenUsed/>
    <w:rsid w:val="006E1C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E1C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4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176</Words>
  <Characters>1006</Characters>
  <Application>Microsoft Office Word</Application>
  <DocSecurity>0</DocSecurity>
  <Lines>8</Lines>
  <Paragraphs>2</Paragraphs>
  <ScaleCrop>false</ScaleCrop>
  <Company>Lenovo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2016-04-28T05:17:00Z</dcterms:created>
  <dcterms:modified xsi:type="dcterms:W3CDTF">2016-04-28T05:17:00Z</dcterms:modified>
</cp:coreProperties>
</file>